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943" w:rsidRDefault="009D6943" w:rsidP="009D6943">
      <w:pPr>
        <w:pStyle w:val="NormalWeb"/>
      </w:pPr>
      <w:bookmarkStart w:id="0" w:name="_GoBack"/>
      <w:bookmarkEnd w:id="0"/>
      <w:r>
        <w:rPr>
          <w:b/>
          <w:bCs/>
          <w:sz w:val="20"/>
        </w:rPr>
        <w:t xml:space="preserve">  </w:t>
      </w:r>
      <w:r>
        <w:t>Кикинда</w:t>
      </w:r>
    </w:p>
    <w:p w:rsidR="009D6943" w:rsidRPr="009D6943" w:rsidRDefault="009D6943" w:rsidP="009D6943">
      <w:pPr>
        <w:rPr>
          <w:rFonts w:ascii="Times New Roman" w:hAnsi="Times New Roman"/>
          <w:b/>
          <w:bCs/>
          <w:sz w:val="20"/>
          <w:lang w:val="sr-Cyrl-ME"/>
        </w:rPr>
      </w:pPr>
      <w:r>
        <w:rPr>
          <w:rFonts w:ascii="Times New Roman" w:hAnsi="Times New Roman"/>
          <w:b/>
          <w:bCs/>
          <w:sz w:val="20"/>
          <w:lang w:val="en-US"/>
        </w:rPr>
        <w:t xml:space="preserve">  </w:t>
      </w:r>
      <w:r>
        <w:t>Дана,</w:t>
      </w:r>
      <w:r w:rsidR="00932CC4">
        <w:rPr>
          <w:lang w:val="sr-Cyrl-ME"/>
        </w:rPr>
        <w:t xml:space="preserve"> </w:t>
      </w:r>
      <w:r w:rsidR="0079650D">
        <w:rPr>
          <w:lang w:val="sr-Cyrl-ME"/>
        </w:rPr>
        <w:t>2</w:t>
      </w:r>
      <w:r w:rsidR="00A370D4">
        <w:rPr>
          <w:lang w:val="en-US"/>
        </w:rPr>
        <w:t>8</w:t>
      </w:r>
      <w:r w:rsidR="0099230A">
        <w:rPr>
          <w:lang w:val="en-US"/>
        </w:rPr>
        <w:t>.</w:t>
      </w:r>
      <w:r w:rsidR="0079650D">
        <w:rPr>
          <w:lang w:val="sr-Cyrl-ME"/>
        </w:rPr>
        <w:t>0</w:t>
      </w:r>
      <w:r w:rsidR="0099230A">
        <w:rPr>
          <w:lang w:val="sr-Cyrl-ME"/>
        </w:rPr>
        <w:t>1</w:t>
      </w:r>
      <w:r>
        <w:t>.201</w:t>
      </w:r>
      <w:r w:rsidR="0079650D">
        <w:rPr>
          <w:lang w:val="sr-Cyrl-ME"/>
        </w:rPr>
        <w:t>9</w:t>
      </w:r>
      <w:r>
        <w:t>.                                                      </w:t>
      </w:r>
    </w:p>
    <w:p w:rsidR="009D6943" w:rsidRDefault="009D6943" w:rsidP="009D6943">
      <w:pPr>
        <w:pStyle w:val="NormalWeb"/>
      </w:pPr>
      <w:r>
        <w:t>           На основу члана 63. Закона о јавним набавкама ( „Сл. Гласник РС“ бр. 124/2012, Комисија за</w:t>
      </w:r>
      <w:r w:rsidR="00A370D4">
        <w:t xml:space="preserve"> јавну набавку услуга</w:t>
      </w:r>
      <w:r>
        <w:t xml:space="preserve">- </w:t>
      </w:r>
      <w:r w:rsidR="006D0386">
        <w:rPr>
          <w:lang w:val="sr-Cyrl-ME"/>
        </w:rPr>
        <w:t>Услуга одржавањa</w:t>
      </w:r>
      <w:r w:rsidR="00A370D4">
        <w:rPr>
          <w:lang w:val="sr-Cyrl-ME"/>
        </w:rPr>
        <w:t xml:space="preserve"> хигијене у објектима</w:t>
      </w:r>
      <w:r>
        <w:t xml:space="preserve"> Спортског центра „Језеро“ Кикинда у Кикинди врши</w:t>
      </w:r>
    </w:p>
    <w:p w:rsidR="009D6943" w:rsidRDefault="00EF5198" w:rsidP="00EF5198">
      <w:pPr>
        <w:pStyle w:val="NormalWeb"/>
      </w:pPr>
      <w:r>
        <w:t>                               </w:t>
      </w:r>
      <w:r w:rsidR="000F7B28">
        <w:rPr>
          <w:b/>
          <w:bCs/>
          <w:sz w:val="27"/>
          <w:szCs w:val="27"/>
          <w:lang w:val="sr-Cyrl-ME"/>
        </w:rPr>
        <w:t xml:space="preserve"> </w:t>
      </w:r>
      <w:r w:rsidR="009D6943">
        <w:rPr>
          <w:b/>
          <w:bCs/>
          <w:sz w:val="27"/>
          <w:szCs w:val="27"/>
        </w:rPr>
        <w:t>ИЗМЕНУ КОНКУРСНЕ ДОКУМЕНТАЦИЈЕ</w:t>
      </w:r>
    </w:p>
    <w:p w:rsidR="009D6943" w:rsidRDefault="00EC33D9" w:rsidP="009D6943">
      <w:pPr>
        <w:pStyle w:val="NormalWeb"/>
        <w:rPr>
          <w:lang w:val="sr-Cyrl-ME"/>
        </w:rPr>
      </w:pPr>
      <w:r>
        <w:t>У делу конк</w:t>
      </w:r>
      <w:r>
        <w:rPr>
          <w:lang w:val="sr-Cyrl-ME"/>
        </w:rPr>
        <w:t>у</w:t>
      </w:r>
      <w:r w:rsidR="009D6943">
        <w:t>рсне доку</w:t>
      </w:r>
      <w:r w:rsidR="00A370D4">
        <w:t>ментације, за јавну набавку услуге</w:t>
      </w:r>
      <w:r w:rsidR="009D6943">
        <w:t xml:space="preserve"> – </w:t>
      </w:r>
      <w:r w:rsidR="006D0386">
        <w:rPr>
          <w:lang w:val="sr-Cyrl-ME"/>
        </w:rPr>
        <w:t>Услуга одржавањa</w:t>
      </w:r>
      <w:r w:rsidR="00A370D4">
        <w:rPr>
          <w:lang w:val="sr-Cyrl-ME"/>
        </w:rPr>
        <w:t xml:space="preserve"> хигијене у објектима</w:t>
      </w:r>
      <w:r w:rsidR="009D6943">
        <w:t xml:space="preserve"> </w:t>
      </w:r>
      <w:r w:rsidR="00A370D4">
        <w:rPr>
          <w:lang w:val="sr-Cyrl-ME"/>
        </w:rPr>
        <w:t xml:space="preserve"> </w:t>
      </w:r>
      <w:r w:rsidR="009D6943">
        <w:t>СЦ „Језеро“ Кикинда у Кикинди у ЈН</w:t>
      </w:r>
      <w:r w:rsidR="000C6528">
        <w:rPr>
          <w:lang w:val="sr-Cyrl-ME"/>
        </w:rPr>
        <w:t>МВ</w:t>
      </w:r>
      <w:r w:rsidR="009D6943">
        <w:t xml:space="preserve"> бр.</w:t>
      </w:r>
      <w:r w:rsidR="00A370D4">
        <w:rPr>
          <w:lang w:val="sr-Cyrl-ME"/>
        </w:rPr>
        <w:t>1.2</w:t>
      </w:r>
      <w:r w:rsidR="00932CC4">
        <w:rPr>
          <w:lang w:val="sr-Cyrl-ME"/>
        </w:rPr>
        <w:t>.</w:t>
      </w:r>
      <w:r w:rsidR="00A370D4">
        <w:rPr>
          <w:lang w:val="sr-Cyrl-ME"/>
        </w:rPr>
        <w:t>2</w:t>
      </w:r>
      <w:r w:rsidR="00C46EDB">
        <w:rPr>
          <w:lang w:val="sr-Cyrl-ME"/>
        </w:rPr>
        <w:t>.</w:t>
      </w:r>
      <w:r w:rsidR="009D6943">
        <w:t>/1</w:t>
      </w:r>
      <w:r w:rsidR="00C46EDB">
        <w:rPr>
          <w:lang w:val="sr-Cyrl-ME"/>
        </w:rPr>
        <w:t>9</w:t>
      </w:r>
    </w:p>
    <w:p w:rsidR="00A370D4" w:rsidRPr="001228DB" w:rsidRDefault="001228DB" w:rsidP="009D6943">
      <w:pPr>
        <w:pStyle w:val="NormalWeb"/>
        <w:rPr>
          <w:b/>
          <w:lang w:val="sr-Cyrl-ME"/>
        </w:rPr>
      </w:pPr>
      <w:r w:rsidRPr="001228DB">
        <w:rPr>
          <w:b/>
          <w:lang w:val="sr-Cyrl-ME"/>
        </w:rPr>
        <w:t>ИЗМЕНА 1.</w:t>
      </w:r>
    </w:p>
    <w:p w:rsidR="0042316D" w:rsidRDefault="00A370D4" w:rsidP="00F35E50">
      <w:pPr>
        <w:jc w:val="center"/>
        <w:rPr>
          <w:lang w:val="sr-Cyrl-ME"/>
        </w:rPr>
      </w:pPr>
      <w:r>
        <w:t xml:space="preserve">VII – </w:t>
      </w:r>
      <w:r>
        <w:rPr>
          <w:lang w:val="sr-Cyrl-ME"/>
        </w:rPr>
        <w:t>Спецификациа,</w:t>
      </w:r>
      <w:r w:rsidR="0042316D">
        <w:rPr>
          <w:lang w:val="sr-Cyrl-ME"/>
        </w:rPr>
        <w:t xml:space="preserve"> страна 40/45</w:t>
      </w:r>
      <w:r>
        <w:rPr>
          <w:lang w:val="sr-Cyrl-ME"/>
        </w:rPr>
        <w:t xml:space="preserve"> </w:t>
      </w:r>
    </w:p>
    <w:p w:rsidR="0042316D" w:rsidRDefault="0042316D" w:rsidP="00F35E50">
      <w:pPr>
        <w:jc w:val="center"/>
        <w:rPr>
          <w:b/>
          <w:lang w:val="sr-Cyrl-ME"/>
        </w:rPr>
      </w:pPr>
    </w:p>
    <w:p w:rsidR="00F35E50" w:rsidRPr="00F35E50" w:rsidRDefault="00F35E50" w:rsidP="00F35E50">
      <w:pPr>
        <w:jc w:val="center"/>
        <w:rPr>
          <w:b/>
          <w:lang w:val="sr-Cyrl-ME"/>
        </w:rPr>
      </w:pPr>
      <w:r w:rsidRPr="00F35E50">
        <w:rPr>
          <w:b/>
          <w:lang w:val="sr-Cyrl-ME"/>
        </w:rPr>
        <w:t>ГЛАСИ:</w:t>
      </w:r>
    </w:p>
    <w:p w:rsidR="0042316D" w:rsidRDefault="0042316D" w:rsidP="00F35E50">
      <w:pPr>
        <w:jc w:val="center"/>
        <w:rPr>
          <w:rFonts w:ascii="Arial" w:eastAsia="TimesNewRomanPSMT" w:hAnsi="Arial" w:cs="Arial"/>
          <w:b/>
          <w:sz w:val="28"/>
          <w:szCs w:val="28"/>
        </w:rPr>
      </w:pPr>
    </w:p>
    <w:p w:rsidR="00F35E50" w:rsidRPr="009C477E" w:rsidRDefault="00F35E50" w:rsidP="00F35E50">
      <w:pPr>
        <w:jc w:val="center"/>
        <w:rPr>
          <w:rFonts w:ascii="Arial" w:hAnsi="Arial" w:cs="Arial"/>
          <w:b/>
          <w:bCs/>
          <w:i/>
          <w:iCs/>
          <w:sz w:val="28"/>
          <w:szCs w:val="28"/>
        </w:rPr>
      </w:pPr>
      <w:r>
        <w:rPr>
          <w:rFonts w:ascii="Arial" w:eastAsia="TimesNewRomanPSMT" w:hAnsi="Arial" w:cs="Arial"/>
          <w:b/>
          <w:sz w:val="28"/>
          <w:szCs w:val="28"/>
        </w:rPr>
        <w:t>Техничка спецификација за услугу одржавања хигијене</w:t>
      </w:r>
    </w:p>
    <w:p w:rsidR="00F35E50" w:rsidRPr="003D288E" w:rsidRDefault="00F35E50" w:rsidP="00F35E50">
      <w:pPr>
        <w:rPr>
          <w:rFonts w:cs="TimesNewRomanPSMT"/>
          <w:i/>
          <w:iCs/>
          <w:sz w:val="18"/>
          <w:szCs w:val="18"/>
        </w:rPr>
      </w:pPr>
    </w:p>
    <w:p w:rsidR="00F35E50" w:rsidRPr="007B4327" w:rsidRDefault="00F35E50" w:rsidP="00F35E50">
      <w:pPr>
        <w:rPr>
          <w:rFonts w:ascii="Arial" w:hAnsi="Arial" w:cs="Arial"/>
          <w:b/>
          <w:color w:val="FF0000"/>
        </w:rPr>
      </w:pPr>
      <w:r>
        <w:rPr>
          <w:rFonts w:ascii="Arial" w:hAnsi="Arial" w:cs="Arial"/>
          <w:b/>
          <w:lang w:bidi="en-US"/>
        </w:rPr>
        <w:t>- П</w:t>
      </w:r>
      <w:r w:rsidRPr="00D24EAE">
        <w:rPr>
          <w:rFonts w:ascii="Arial" w:hAnsi="Arial" w:cs="Arial"/>
          <w:b/>
          <w:lang w:bidi="en-US"/>
        </w:rPr>
        <w:t xml:space="preserve">риказ површина </w:t>
      </w:r>
      <w:r>
        <w:rPr>
          <w:rFonts w:ascii="Arial" w:hAnsi="Arial" w:cs="Arial"/>
          <w:b/>
          <w:lang w:bidi="en-US"/>
        </w:rPr>
        <w:t>за одржавање хигијене</w:t>
      </w:r>
    </w:p>
    <w:tbl>
      <w:tblPr>
        <w:tblStyle w:val="TableGrid"/>
        <w:tblW w:w="0" w:type="auto"/>
        <w:tblLook w:val="01E0" w:firstRow="1" w:lastRow="1" w:firstColumn="1" w:lastColumn="1" w:noHBand="0" w:noVBand="0"/>
      </w:tblPr>
      <w:tblGrid>
        <w:gridCol w:w="1008"/>
        <w:gridCol w:w="3233"/>
        <w:gridCol w:w="4221"/>
      </w:tblGrid>
      <w:tr w:rsidR="00F35E50" w:rsidRPr="00D24EAE" w:rsidTr="0032170C">
        <w:tc>
          <w:tcPr>
            <w:tcW w:w="1008" w:type="dxa"/>
          </w:tcPr>
          <w:p w:rsidR="00F35E50" w:rsidRPr="00D32E87" w:rsidRDefault="00F35E50" w:rsidP="0032170C">
            <w:pPr>
              <w:jc w:val="center"/>
              <w:rPr>
                <w:rFonts w:ascii="Arial" w:hAnsi="Arial" w:cs="Arial"/>
                <w:b/>
              </w:rPr>
            </w:pPr>
            <w:r>
              <w:rPr>
                <w:rFonts w:ascii="Arial" w:hAnsi="Arial" w:cs="Arial"/>
                <w:b/>
              </w:rPr>
              <w:t>Р.бр.</w:t>
            </w:r>
          </w:p>
        </w:tc>
        <w:tc>
          <w:tcPr>
            <w:tcW w:w="3233" w:type="dxa"/>
          </w:tcPr>
          <w:p w:rsidR="00F35E50" w:rsidRPr="00D32E87" w:rsidRDefault="00F35E50" w:rsidP="0032170C">
            <w:pPr>
              <w:jc w:val="center"/>
              <w:rPr>
                <w:rFonts w:ascii="Arial" w:hAnsi="Arial" w:cs="Arial"/>
                <w:b/>
              </w:rPr>
            </w:pPr>
            <w:r w:rsidRPr="00D32E87">
              <w:rPr>
                <w:rFonts w:ascii="Arial" w:hAnsi="Arial" w:cs="Arial"/>
                <w:b/>
              </w:rPr>
              <w:t>објекат</w:t>
            </w:r>
          </w:p>
        </w:tc>
        <w:tc>
          <w:tcPr>
            <w:tcW w:w="4221" w:type="dxa"/>
          </w:tcPr>
          <w:p w:rsidR="00F35E50" w:rsidRPr="00D32E87" w:rsidRDefault="00F35E50" w:rsidP="0032170C">
            <w:pPr>
              <w:jc w:val="center"/>
              <w:rPr>
                <w:rFonts w:ascii="Arial" w:hAnsi="Arial" w:cs="Arial"/>
                <w:b/>
              </w:rPr>
            </w:pPr>
            <w:r w:rsidRPr="00D32E87">
              <w:rPr>
                <w:rFonts w:ascii="Arial" w:hAnsi="Arial" w:cs="Arial"/>
                <w:b/>
              </w:rPr>
              <w:t>Површина</w:t>
            </w:r>
          </w:p>
          <w:p w:rsidR="00F35E50" w:rsidRPr="00B64BF7" w:rsidRDefault="00F35E50" w:rsidP="0032170C">
            <w:pPr>
              <w:jc w:val="center"/>
              <w:rPr>
                <w:rFonts w:ascii="Arial" w:hAnsi="Arial" w:cs="Arial"/>
                <w:b/>
                <w:highlight w:val="yellow"/>
              </w:rPr>
            </w:pPr>
          </w:p>
        </w:tc>
      </w:tr>
      <w:tr w:rsidR="00F35E50" w:rsidRPr="00D24EAE" w:rsidTr="0032170C">
        <w:tc>
          <w:tcPr>
            <w:tcW w:w="1008" w:type="dxa"/>
          </w:tcPr>
          <w:p w:rsidR="00F35E50" w:rsidRPr="00D32E87" w:rsidRDefault="00F35E50" w:rsidP="0032170C">
            <w:pPr>
              <w:jc w:val="center"/>
              <w:rPr>
                <w:rFonts w:ascii="Arial" w:hAnsi="Arial" w:cs="Arial"/>
              </w:rPr>
            </w:pPr>
            <w:r w:rsidRPr="00D32E87">
              <w:rPr>
                <w:rFonts w:ascii="Arial" w:hAnsi="Arial" w:cs="Arial"/>
              </w:rPr>
              <w:t>1.</w:t>
            </w:r>
          </w:p>
        </w:tc>
        <w:tc>
          <w:tcPr>
            <w:tcW w:w="3233" w:type="dxa"/>
          </w:tcPr>
          <w:p w:rsidR="00F35E50" w:rsidRPr="006759B8" w:rsidRDefault="00F35E50" w:rsidP="0032170C">
            <w:pPr>
              <w:jc w:val="center"/>
              <w:rPr>
                <w:rFonts w:ascii="Arial" w:hAnsi="Arial" w:cs="Arial"/>
                <w:b/>
                <w:lang w:val="sr-Cyrl-ME"/>
              </w:rPr>
            </w:pPr>
            <w:r>
              <w:rPr>
                <w:rFonts w:ascii="Arial" w:hAnsi="Arial" w:cs="Arial"/>
                <w:b/>
                <w:lang w:val="sr-Cyrl-ME"/>
              </w:rPr>
              <w:t>Спортска хала „Језеро“</w:t>
            </w:r>
          </w:p>
          <w:p w:rsidR="00F35E50" w:rsidRPr="006759B8" w:rsidRDefault="00F35E50" w:rsidP="0032170C">
            <w:pPr>
              <w:jc w:val="center"/>
              <w:rPr>
                <w:rFonts w:ascii="Arial" w:hAnsi="Arial" w:cs="Arial"/>
                <w:lang w:val="sr-Cyrl-ME"/>
              </w:rPr>
            </w:pPr>
            <w:r>
              <w:rPr>
                <w:rFonts w:ascii="Arial" w:hAnsi="Arial" w:cs="Arial"/>
                <w:lang w:val="sr-Cyrl-ME"/>
              </w:rPr>
              <w:t>Бранка Вујина бб</w:t>
            </w:r>
          </w:p>
          <w:p w:rsidR="00F35E50" w:rsidRDefault="00F35E50" w:rsidP="0032170C">
            <w:pPr>
              <w:jc w:val="center"/>
              <w:rPr>
                <w:rFonts w:ascii="Arial" w:hAnsi="Arial" w:cs="Arial"/>
              </w:rPr>
            </w:pPr>
          </w:p>
          <w:p w:rsidR="00F35E50" w:rsidRDefault="00F35E50" w:rsidP="0032170C">
            <w:pPr>
              <w:jc w:val="center"/>
              <w:rPr>
                <w:rFonts w:ascii="Arial" w:hAnsi="Arial" w:cs="Arial"/>
              </w:rPr>
            </w:pPr>
          </w:p>
          <w:p w:rsidR="00F35E50" w:rsidRDefault="00F35E50" w:rsidP="0032170C">
            <w:pPr>
              <w:jc w:val="center"/>
              <w:rPr>
                <w:rFonts w:ascii="Arial" w:hAnsi="Arial" w:cs="Arial"/>
              </w:rPr>
            </w:pPr>
          </w:p>
          <w:p w:rsidR="00F35E50" w:rsidRDefault="00F35E50" w:rsidP="0032170C">
            <w:pPr>
              <w:jc w:val="center"/>
              <w:rPr>
                <w:rFonts w:ascii="Arial" w:hAnsi="Arial" w:cs="Arial"/>
              </w:rPr>
            </w:pPr>
          </w:p>
          <w:p w:rsidR="00F35E50" w:rsidRPr="00D32E87" w:rsidRDefault="00F35E50" w:rsidP="0032170C">
            <w:pPr>
              <w:jc w:val="center"/>
              <w:rPr>
                <w:rFonts w:ascii="Arial" w:hAnsi="Arial" w:cs="Arial"/>
              </w:rPr>
            </w:pPr>
          </w:p>
        </w:tc>
        <w:tc>
          <w:tcPr>
            <w:tcW w:w="4221" w:type="dxa"/>
          </w:tcPr>
          <w:p w:rsidR="00F35E50" w:rsidRDefault="00F35E50" w:rsidP="0032170C">
            <w:pPr>
              <w:rPr>
                <w:rFonts w:ascii="Arial" w:hAnsi="Arial" w:cs="Arial"/>
              </w:rPr>
            </w:pPr>
          </w:p>
          <w:p w:rsidR="00F35E50" w:rsidRDefault="00F35E50" w:rsidP="0032170C">
            <w:pPr>
              <w:rPr>
                <w:rFonts w:ascii="Arial" w:hAnsi="Arial" w:cs="Arial"/>
              </w:rPr>
            </w:pPr>
            <w:r>
              <w:rPr>
                <w:rFonts w:ascii="Arial" w:hAnsi="Arial" w:cs="Arial"/>
              </w:rPr>
              <w:t>- хол спортске хале</w:t>
            </w:r>
          </w:p>
          <w:p w:rsidR="00F35E50" w:rsidRDefault="00F35E50" w:rsidP="0032170C">
            <w:pPr>
              <w:rPr>
                <w:rFonts w:ascii="Arial" w:hAnsi="Arial" w:cs="Arial"/>
              </w:rPr>
            </w:pPr>
          </w:p>
          <w:p w:rsidR="00F35E50" w:rsidRDefault="00F35E50" w:rsidP="0032170C">
            <w:pPr>
              <w:rPr>
                <w:rFonts w:ascii="Arial" w:hAnsi="Arial" w:cs="Arial"/>
              </w:rPr>
            </w:pPr>
            <w:r>
              <w:rPr>
                <w:rFonts w:ascii="Arial" w:hAnsi="Arial" w:cs="Arial"/>
                <w:lang w:val="en-US"/>
              </w:rPr>
              <w:t>-</w:t>
            </w:r>
            <w:r>
              <w:rPr>
                <w:rFonts w:ascii="Arial" w:hAnsi="Arial" w:cs="Arial"/>
              </w:rPr>
              <w:t>дечија рођендаоница</w:t>
            </w:r>
          </w:p>
          <w:p w:rsidR="00F35E50" w:rsidRDefault="00F35E50" w:rsidP="0032170C">
            <w:pPr>
              <w:rPr>
                <w:rFonts w:ascii="Arial" w:hAnsi="Arial" w:cs="Arial"/>
              </w:rPr>
            </w:pPr>
          </w:p>
          <w:p w:rsidR="00F35E50" w:rsidRPr="003D16A4" w:rsidRDefault="00F35E50" w:rsidP="0032170C">
            <w:pPr>
              <w:rPr>
                <w:rFonts w:ascii="Arial" w:hAnsi="Arial" w:cs="Arial"/>
              </w:rPr>
            </w:pPr>
            <w:r>
              <w:rPr>
                <w:rFonts w:ascii="Arial" w:hAnsi="Arial" w:cs="Arial"/>
              </w:rPr>
              <w:t>-свлачионице</w:t>
            </w:r>
          </w:p>
          <w:p w:rsidR="00F35E50" w:rsidRDefault="00F35E50" w:rsidP="0032170C">
            <w:pPr>
              <w:rPr>
                <w:rFonts w:ascii="Arial" w:hAnsi="Arial" w:cs="Arial"/>
              </w:rPr>
            </w:pPr>
          </w:p>
          <w:p w:rsidR="00F35E50" w:rsidRDefault="00F35E50" w:rsidP="0032170C">
            <w:pPr>
              <w:rPr>
                <w:rFonts w:ascii="Arial" w:hAnsi="Arial" w:cs="Arial"/>
                <w:vertAlign w:val="superscript"/>
              </w:rPr>
            </w:pPr>
            <w:r>
              <w:rPr>
                <w:rFonts w:ascii="Arial" w:hAnsi="Arial" w:cs="Arial"/>
              </w:rPr>
              <w:t>Укупно – 25</w:t>
            </w:r>
            <w:r>
              <w:rPr>
                <w:rFonts w:ascii="Arial" w:hAnsi="Arial" w:cs="Arial"/>
                <w:lang w:val="en-US"/>
              </w:rPr>
              <w:t>00</w:t>
            </w:r>
            <w:r>
              <w:rPr>
                <w:rFonts w:ascii="Arial" w:hAnsi="Arial" w:cs="Arial"/>
              </w:rPr>
              <w:t>м</w:t>
            </w:r>
            <w:r>
              <w:rPr>
                <w:rFonts w:ascii="Arial" w:hAnsi="Arial" w:cs="Arial"/>
                <w:vertAlign w:val="superscript"/>
              </w:rPr>
              <w:t>2</w:t>
            </w:r>
          </w:p>
          <w:p w:rsidR="00F35E50" w:rsidRDefault="00F35E50" w:rsidP="0032170C">
            <w:pPr>
              <w:rPr>
                <w:rFonts w:ascii="Arial" w:hAnsi="Arial" w:cs="Arial"/>
                <w:vertAlign w:val="superscript"/>
              </w:rPr>
            </w:pPr>
          </w:p>
          <w:p w:rsidR="00F35E50" w:rsidRDefault="00F35E50" w:rsidP="0032170C">
            <w:pPr>
              <w:rPr>
                <w:rFonts w:ascii="Arial" w:hAnsi="Arial" w:cs="Arial"/>
              </w:rPr>
            </w:pPr>
          </w:p>
          <w:p w:rsidR="00F35E50" w:rsidRPr="00A3432A" w:rsidRDefault="00F35E50" w:rsidP="0032170C">
            <w:pPr>
              <w:rPr>
                <w:rFonts w:ascii="Arial" w:hAnsi="Arial" w:cs="Arial"/>
              </w:rPr>
            </w:pPr>
          </w:p>
        </w:tc>
      </w:tr>
      <w:tr w:rsidR="00F35E50" w:rsidRPr="00D24EAE" w:rsidTr="0032170C">
        <w:tblPrEx>
          <w:tblLook w:val="04A0" w:firstRow="1" w:lastRow="0" w:firstColumn="1" w:lastColumn="0" w:noHBand="0" w:noVBand="1"/>
        </w:tblPrEx>
        <w:tc>
          <w:tcPr>
            <w:tcW w:w="1008" w:type="dxa"/>
          </w:tcPr>
          <w:p w:rsidR="00F35E50" w:rsidRPr="00B64BF7" w:rsidRDefault="00F35E50" w:rsidP="0032170C">
            <w:pPr>
              <w:jc w:val="center"/>
              <w:rPr>
                <w:rFonts w:ascii="Arial" w:hAnsi="Arial" w:cs="Arial"/>
                <w:highlight w:val="yellow"/>
              </w:rPr>
            </w:pPr>
            <w:r w:rsidRPr="00D32E87">
              <w:rPr>
                <w:rFonts w:ascii="Arial" w:hAnsi="Arial" w:cs="Arial"/>
              </w:rPr>
              <w:t>2.</w:t>
            </w:r>
          </w:p>
        </w:tc>
        <w:tc>
          <w:tcPr>
            <w:tcW w:w="3233" w:type="dxa"/>
          </w:tcPr>
          <w:p w:rsidR="00F35E50" w:rsidRDefault="00F35E50" w:rsidP="0032170C">
            <w:pPr>
              <w:jc w:val="center"/>
              <w:rPr>
                <w:rFonts w:ascii="Arial" w:hAnsi="Arial" w:cs="Arial"/>
                <w:b/>
              </w:rPr>
            </w:pPr>
            <w:r>
              <w:rPr>
                <w:rFonts w:ascii="Arial" w:hAnsi="Arial" w:cs="Arial"/>
                <w:b/>
                <w:lang w:val="sr-Cyrl-ME"/>
              </w:rPr>
              <w:t xml:space="preserve">Затворен </w:t>
            </w:r>
            <w:r>
              <w:rPr>
                <w:rFonts w:ascii="Arial" w:hAnsi="Arial" w:cs="Arial"/>
                <w:b/>
              </w:rPr>
              <w:t>Базен СЦ Језеро</w:t>
            </w:r>
          </w:p>
          <w:p w:rsidR="00F35E50" w:rsidRPr="00D32E87" w:rsidRDefault="00F35E50" w:rsidP="0032170C">
            <w:pPr>
              <w:jc w:val="center"/>
              <w:rPr>
                <w:rFonts w:ascii="Arial" w:hAnsi="Arial" w:cs="Arial"/>
              </w:rPr>
            </w:pPr>
            <w:r>
              <w:rPr>
                <w:rFonts w:ascii="Arial" w:hAnsi="Arial" w:cs="Arial"/>
              </w:rPr>
              <w:t>Бранка Вујина бб</w:t>
            </w:r>
          </w:p>
        </w:tc>
        <w:tc>
          <w:tcPr>
            <w:tcW w:w="4221" w:type="dxa"/>
          </w:tcPr>
          <w:p w:rsidR="00F35E50" w:rsidRPr="00A3432A" w:rsidRDefault="00F35E50" w:rsidP="0032170C">
            <w:pPr>
              <w:rPr>
                <w:rFonts w:ascii="Arial" w:hAnsi="Arial" w:cs="Arial"/>
              </w:rPr>
            </w:pPr>
            <w:r>
              <w:rPr>
                <w:rFonts w:ascii="Arial" w:hAnsi="Arial" w:cs="Arial"/>
              </w:rPr>
              <w:t xml:space="preserve">         2000м2</w:t>
            </w:r>
          </w:p>
        </w:tc>
      </w:tr>
      <w:tr w:rsidR="00F35E50" w:rsidRPr="00D24EAE" w:rsidTr="0032170C">
        <w:tblPrEx>
          <w:tblLook w:val="04A0" w:firstRow="1" w:lastRow="0" w:firstColumn="1" w:lastColumn="0" w:noHBand="0" w:noVBand="1"/>
        </w:tblPrEx>
        <w:tc>
          <w:tcPr>
            <w:tcW w:w="1008" w:type="dxa"/>
          </w:tcPr>
          <w:p w:rsidR="00F35E50" w:rsidRPr="00B64BF7" w:rsidRDefault="00F35E50" w:rsidP="0032170C">
            <w:pPr>
              <w:jc w:val="center"/>
              <w:rPr>
                <w:rFonts w:ascii="Arial" w:hAnsi="Arial" w:cs="Arial"/>
                <w:highlight w:val="yellow"/>
              </w:rPr>
            </w:pPr>
            <w:r w:rsidRPr="00D32E87">
              <w:rPr>
                <w:rFonts w:ascii="Arial" w:hAnsi="Arial" w:cs="Arial"/>
              </w:rPr>
              <w:t>3.</w:t>
            </w:r>
          </w:p>
        </w:tc>
        <w:tc>
          <w:tcPr>
            <w:tcW w:w="3233" w:type="dxa"/>
          </w:tcPr>
          <w:p w:rsidR="00F35E50" w:rsidRPr="00FE4B72" w:rsidRDefault="00F35E50" w:rsidP="0032170C">
            <w:pPr>
              <w:jc w:val="center"/>
              <w:rPr>
                <w:rFonts w:ascii="Arial" w:hAnsi="Arial" w:cs="Arial"/>
                <w:lang w:val="sr-Cyrl-ME"/>
              </w:rPr>
            </w:pPr>
            <w:r w:rsidRPr="00FE4B72">
              <w:rPr>
                <w:rFonts w:ascii="Arial" w:hAnsi="Arial" w:cs="Arial"/>
                <w:b/>
                <w:lang w:val="sr-Cyrl-ME"/>
              </w:rPr>
              <w:t>Отворени Базени СЦ</w:t>
            </w:r>
            <w:r>
              <w:rPr>
                <w:rFonts w:ascii="Arial" w:hAnsi="Arial" w:cs="Arial"/>
                <w:lang w:val="sr-Cyrl-ME"/>
              </w:rPr>
              <w:t xml:space="preserve"> Језеро Бранка Вујина бб</w:t>
            </w:r>
          </w:p>
        </w:tc>
        <w:tc>
          <w:tcPr>
            <w:tcW w:w="4221" w:type="dxa"/>
          </w:tcPr>
          <w:p w:rsidR="00F35E50" w:rsidRPr="00A3432A" w:rsidRDefault="00F35E50" w:rsidP="0032170C">
            <w:pPr>
              <w:rPr>
                <w:rFonts w:ascii="Arial" w:hAnsi="Arial" w:cs="Arial"/>
              </w:rPr>
            </w:pPr>
            <w:r>
              <w:rPr>
                <w:rFonts w:ascii="Arial" w:hAnsi="Arial" w:cs="Arial"/>
              </w:rPr>
              <w:t xml:space="preserve">         3000м2</w:t>
            </w:r>
          </w:p>
        </w:tc>
      </w:tr>
      <w:tr w:rsidR="00F35E50" w:rsidRPr="00D24EAE" w:rsidTr="0032170C">
        <w:tblPrEx>
          <w:tblLook w:val="04A0" w:firstRow="1" w:lastRow="0" w:firstColumn="1" w:lastColumn="0" w:noHBand="0" w:noVBand="1"/>
        </w:tblPrEx>
        <w:tc>
          <w:tcPr>
            <w:tcW w:w="1008" w:type="dxa"/>
          </w:tcPr>
          <w:p w:rsidR="00F35E50" w:rsidRPr="00B64BF7" w:rsidRDefault="00F35E50" w:rsidP="0032170C">
            <w:pPr>
              <w:jc w:val="center"/>
              <w:rPr>
                <w:rFonts w:ascii="Arial" w:hAnsi="Arial" w:cs="Arial"/>
                <w:highlight w:val="yellow"/>
              </w:rPr>
            </w:pPr>
            <w:r w:rsidRPr="00D32E87">
              <w:rPr>
                <w:rFonts w:ascii="Arial" w:hAnsi="Arial" w:cs="Arial"/>
              </w:rPr>
              <w:t>4</w:t>
            </w:r>
            <w:r>
              <w:rPr>
                <w:rFonts w:ascii="Arial" w:hAnsi="Arial" w:cs="Arial"/>
              </w:rPr>
              <w:t>.</w:t>
            </w:r>
          </w:p>
        </w:tc>
        <w:tc>
          <w:tcPr>
            <w:tcW w:w="3233" w:type="dxa"/>
          </w:tcPr>
          <w:p w:rsidR="00F35E50" w:rsidRDefault="00F35E50" w:rsidP="0032170C">
            <w:pPr>
              <w:jc w:val="center"/>
              <w:rPr>
                <w:rFonts w:ascii="Arial" w:hAnsi="Arial" w:cs="Arial"/>
                <w:b/>
                <w:lang w:val="sr-Cyrl-ME"/>
              </w:rPr>
            </w:pPr>
            <w:r>
              <w:rPr>
                <w:rFonts w:ascii="Arial" w:hAnsi="Arial" w:cs="Arial"/>
                <w:b/>
                <w:lang w:val="sr-Cyrl-ME"/>
              </w:rPr>
              <w:t xml:space="preserve">Управна зграда </w:t>
            </w:r>
          </w:p>
          <w:p w:rsidR="00F35E50" w:rsidRPr="00FE4B72" w:rsidRDefault="00F35E50" w:rsidP="0032170C">
            <w:pPr>
              <w:jc w:val="center"/>
              <w:rPr>
                <w:rFonts w:ascii="Arial" w:hAnsi="Arial" w:cs="Arial"/>
                <w:b/>
                <w:lang w:val="sr-Cyrl-ME"/>
              </w:rPr>
            </w:pPr>
            <w:r w:rsidRPr="00FE4B72">
              <w:rPr>
                <w:rFonts w:ascii="Arial" w:hAnsi="Arial" w:cs="Arial"/>
                <w:lang w:val="sr-Cyrl-ME"/>
              </w:rPr>
              <w:t>Бранка Вујина бб</w:t>
            </w:r>
          </w:p>
        </w:tc>
        <w:tc>
          <w:tcPr>
            <w:tcW w:w="4221" w:type="dxa"/>
          </w:tcPr>
          <w:p w:rsidR="00F35E50" w:rsidRPr="00A3432A" w:rsidRDefault="00F35E50" w:rsidP="0032170C">
            <w:pPr>
              <w:ind w:firstLine="720"/>
              <w:rPr>
                <w:rFonts w:ascii="Arial" w:hAnsi="Arial" w:cs="Arial"/>
              </w:rPr>
            </w:pPr>
            <w:r>
              <w:rPr>
                <w:rFonts w:ascii="Arial" w:hAnsi="Arial" w:cs="Arial"/>
              </w:rPr>
              <w:t>80м2</w:t>
            </w:r>
          </w:p>
        </w:tc>
      </w:tr>
      <w:tr w:rsidR="00F35E50" w:rsidRPr="00D24EAE" w:rsidTr="0032170C">
        <w:tblPrEx>
          <w:tblLook w:val="04A0" w:firstRow="1" w:lastRow="0" w:firstColumn="1" w:lastColumn="0" w:noHBand="0" w:noVBand="1"/>
        </w:tblPrEx>
        <w:tc>
          <w:tcPr>
            <w:tcW w:w="1008" w:type="dxa"/>
          </w:tcPr>
          <w:p w:rsidR="00F35E50" w:rsidRPr="00D32E87" w:rsidRDefault="00F35E50" w:rsidP="0032170C">
            <w:pPr>
              <w:jc w:val="center"/>
              <w:rPr>
                <w:rFonts w:ascii="Arial" w:hAnsi="Arial" w:cs="Arial"/>
              </w:rPr>
            </w:pPr>
            <w:r>
              <w:rPr>
                <w:rFonts w:ascii="Arial" w:hAnsi="Arial" w:cs="Arial"/>
              </w:rPr>
              <w:t>5.</w:t>
            </w:r>
          </w:p>
        </w:tc>
        <w:tc>
          <w:tcPr>
            <w:tcW w:w="3233" w:type="dxa"/>
          </w:tcPr>
          <w:p w:rsidR="00F35E50" w:rsidRPr="00A3432A" w:rsidRDefault="00F35E50" w:rsidP="0032170C">
            <w:pPr>
              <w:jc w:val="center"/>
              <w:rPr>
                <w:rFonts w:ascii="Arial" w:hAnsi="Arial" w:cs="Arial"/>
              </w:rPr>
            </w:pPr>
          </w:p>
        </w:tc>
        <w:tc>
          <w:tcPr>
            <w:tcW w:w="4221" w:type="dxa"/>
          </w:tcPr>
          <w:p w:rsidR="00F35E50" w:rsidRPr="00A3432A" w:rsidRDefault="00F35E50" w:rsidP="0032170C">
            <w:pPr>
              <w:rPr>
                <w:rFonts w:ascii="Arial" w:hAnsi="Arial" w:cs="Arial"/>
              </w:rPr>
            </w:pPr>
          </w:p>
        </w:tc>
      </w:tr>
      <w:tr w:rsidR="00F35E50" w:rsidRPr="00D24EAE" w:rsidTr="0032170C">
        <w:tblPrEx>
          <w:tblLook w:val="04A0" w:firstRow="1" w:lastRow="0" w:firstColumn="1" w:lastColumn="0" w:noHBand="0" w:noVBand="1"/>
        </w:tblPrEx>
        <w:tc>
          <w:tcPr>
            <w:tcW w:w="4241" w:type="dxa"/>
            <w:gridSpan w:val="2"/>
          </w:tcPr>
          <w:p w:rsidR="00F35E50" w:rsidRPr="00D32E87" w:rsidRDefault="00F35E50" w:rsidP="0032170C">
            <w:pPr>
              <w:jc w:val="center"/>
              <w:rPr>
                <w:rFonts w:ascii="Arial" w:hAnsi="Arial" w:cs="Arial"/>
                <w:b/>
              </w:rPr>
            </w:pPr>
            <w:r>
              <w:rPr>
                <w:rFonts w:ascii="Arial" w:hAnsi="Arial" w:cs="Arial"/>
                <w:b/>
              </w:rPr>
              <w:t>УКУПНА површина за одржавање хигијене</w:t>
            </w:r>
            <w:r w:rsidRPr="00D32E87">
              <w:rPr>
                <w:rFonts w:ascii="Arial" w:hAnsi="Arial" w:cs="Arial"/>
                <w:b/>
              </w:rPr>
              <w:t>:</w:t>
            </w:r>
          </w:p>
          <w:p w:rsidR="00F35E50" w:rsidRPr="00D32E87" w:rsidRDefault="00F35E50" w:rsidP="0032170C">
            <w:pPr>
              <w:jc w:val="center"/>
              <w:rPr>
                <w:rFonts w:ascii="Arial" w:hAnsi="Arial" w:cs="Arial"/>
                <w:b/>
              </w:rPr>
            </w:pPr>
          </w:p>
        </w:tc>
        <w:tc>
          <w:tcPr>
            <w:tcW w:w="4221" w:type="dxa"/>
          </w:tcPr>
          <w:p w:rsidR="00F35E50" w:rsidRPr="00D32E87" w:rsidRDefault="00F35E50" w:rsidP="0032170C">
            <w:pPr>
              <w:ind w:firstLine="720"/>
              <w:rPr>
                <w:rFonts w:ascii="Arial" w:hAnsi="Arial" w:cs="Arial"/>
                <w:b/>
              </w:rPr>
            </w:pPr>
          </w:p>
          <w:p w:rsidR="00F35E50" w:rsidRPr="00D32E87" w:rsidRDefault="00F35E50" w:rsidP="0032170C">
            <w:pPr>
              <w:ind w:firstLine="720"/>
              <w:rPr>
                <w:rFonts w:ascii="Arial" w:hAnsi="Arial" w:cs="Arial"/>
                <w:b/>
              </w:rPr>
            </w:pPr>
            <w:r w:rsidRPr="00D32E87">
              <w:rPr>
                <w:rFonts w:ascii="Arial" w:hAnsi="Arial" w:cs="Arial"/>
                <w:b/>
              </w:rPr>
              <w:t xml:space="preserve">P= </w:t>
            </w:r>
            <w:r>
              <w:rPr>
                <w:rFonts w:ascii="Arial" w:hAnsi="Arial" w:cs="Arial"/>
                <w:b/>
              </w:rPr>
              <w:t>7580</w:t>
            </w:r>
            <w:r w:rsidRPr="00D32E87">
              <w:rPr>
                <w:rFonts w:ascii="Arial" w:hAnsi="Arial" w:cs="Arial"/>
                <w:b/>
              </w:rPr>
              <w:t>m²</w:t>
            </w:r>
          </w:p>
        </w:tc>
      </w:tr>
    </w:tbl>
    <w:p w:rsidR="00F35E50" w:rsidRDefault="00F35E50" w:rsidP="00F35E50">
      <w:pPr>
        <w:autoSpaceDE w:val="0"/>
        <w:autoSpaceDN w:val="0"/>
        <w:adjustRightInd w:val="0"/>
        <w:ind w:left="720" w:hanging="720"/>
        <w:rPr>
          <w:b/>
          <w:bCs/>
        </w:rPr>
      </w:pPr>
      <w:r w:rsidRPr="00E06CEB">
        <w:rPr>
          <w:b/>
          <w:bCs/>
        </w:rPr>
        <w:lastRenderedPageBreak/>
        <w:tab/>
      </w:r>
    </w:p>
    <w:p w:rsidR="00F35E50" w:rsidRDefault="00F35E50" w:rsidP="00F35E50">
      <w:pPr>
        <w:spacing w:line="259" w:lineRule="auto"/>
        <w:rPr>
          <w:b/>
        </w:rPr>
      </w:pPr>
    </w:p>
    <w:p w:rsidR="00F35E50" w:rsidRDefault="00F35E50" w:rsidP="00F35E50">
      <w:pPr>
        <w:spacing w:line="259" w:lineRule="auto"/>
        <w:rPr>
          <w:b/>
        </w:rPr>
      </w:pPr>
    </w:p>
    <w:p w:rsidR="00F35E50" w:rsidRDefault="00F35E50" w:rsidP="00F35E50">
      <w:pPr>
        <w:spacing w:line="259" w:lineRule="auto"/>
        <w:rPr>
          <w:b/>
        </w:rPr>
      </w:pPr>
    </w:p>
    <w:p w:rsidR="00F35E50" w:rsidRDefault="00F35E50" w:rsidP="00F35E50">
      <w:pPr>
        <w:spacing w:line="259" w:lineRule="auto"/>
        <w:rPr>
          <w:b/>
        </w:rPr>
      </w:pPr>
    </w:p>
    <w:p w:rsidR="00F35E50" w:rsidRDefault="00F35E50" w:rsidP="00F35E50">
      <w:pPr>
        <w:spacing w:line="259" w:lineRule="auto"/>
        <w:rPr>
          <w:b/>
        </w:rPr>
      </w:pPr>
    </w:p>
    <w:p w:rsidR="0042316D" w:rsidRDefault="0042316D" w:rsidP="0042316D">
      <w:pPr>
        <w:jc w:val="center"/>
        <w:rPr>
          <w:lang w:val="sr-Cyrl-ME"/>
        </w:rPr>
      </w:pPr>
      <w:r>
        <w:t xml:space="preserve">VII – </w:t>
      </w:r>
      <w:r>
        <w:rPr>
          <w:lang w:val="sr-Cyrl-ME"/>
        </w:rPr>
        <w:t xml:space="preserve">Спецификациа, страна 40/45 </w:t>
      </w:r>
    </w:p>
    <w:p w:rsidR="0042316D" w:rsidRDefault="0042316D" w:rsidP="0042316D">
      <w:pPr>
        <w:jc w:val="center"/>
        <w:rPr>
          <w:b/>
          <w:lang w:val="sr-Cyrl-ME"/>
        </w:rPr>
      </w:pPr>
    </w:p>
    <w:p w:rsidR="0042316D" w:rsidRPr="00F35E50" w:rsidRDefault="0042316D" w:rsidP="0042316D">
      <w:pPr>
        <w:jc w:val="center"/>
        <w:rPr>
          <w:b/>
          <w:lang w:val="sr-Cyrl-ME"/>
        </w:rPr>
      </w:pPr>
      <w:r>
        <w:rPr>
          <w:b/>
          <w:lang w:val="sr-Cyrl-ME"/>
        </w:rPr>
        <w:t xml:space="preserve">МЕЊА СЕ И </w:t>
      </w:r>
      <w:r w:rsidRPr="00F35E50">
        <w:rPr>
          <w:b/>
          <w:lang w:val="sr-Cyrl-ME"/>
        </w:rPr>
        <w:t>ГЛАСИ:</w:t>
      </w:r>
    </w:p>
    <w:p w:rsidR="0042316D" w:rsidRDefault="0042316D" w:rsidP="0042316D">
      <w:pPr>
        <w:jc w:val="center"/>
        <w:rPr>
          <w:rFonts w:ascii="Arial" w:eastAsia="TimesNewRomanPSMT" w:hAnsi="Arial" w:cs="Arial"/>
          <w:b/>
          <w:sz w:val="28"/>
          <w:szCs w:val="28"/>
        </w:rPr>
      </w:pPr>
    </w:p>
    <w:p w:rsidR="0042316D" w:rsidRPr="009C477E" w:rsidRDefault="0042316D" w:rsidP="0042316D">
      <w:pPr>
        <w:jc w:val="center"/>
        <w:rPr>
          <w:rFonts w:ascii="Arial" w:hAnsi="Arial" w:cs="Arial"/>
          <w:b/>
          <w:bCs/>
          <w:i/>
          <w:iCs/>
          <w:sz w:val="28"/>
          <w:szCs w:val="28"/>
        </w:rPr>
      </w:pPr>
      <w:r>
        <w:rPr>
          <w:rFonts w:ascii="Arial" w:eastAsia="TimesNewRomanPSMT" w:hAnsi="Arial" w:cs="Arial"/>
          <w:b/>
          <w:sz w:val="28"/>
          <w:szCs w:val="28"/>
        </w:rPr>
        <w:t>Техничка спецификација за услугу одржавања хигијене</w:t>
      </w:r>
    </w:p>
    <w:p w:rsidR="0042316D" w:rsidRPr="003D288E" w:rsidRDefault="0042316D" w:rsidP="0042316D">
      <w:pPr>
        <w:rPr>
          <w:rFonts w:cs="TimesNewRomanPSMT"/>
          <w:i/>
          <w:iCs/>
          <w:sz w:val="18"/>
          <w:szCs w:val="18"/>
        </w:rPr>
      </w:pPr>
    </w:p>
    <w:p w:rsidR="0042316D" w:rsidRPr="007B4327" w:rsidRDefault="0042316D" w:rsidP="0042316D">
      <w:pPr>
        <w:rPr>
          <w:rFonts w:ascii="Arial" w:hAnsi="Arial" w:cs="Arial"/>
          <w:b/>
          <w:color w:val="FF0000"/>
        </w:rPr>
      </w:pPr>
      <w:r>
        <w:rPr>
          <w:rFonts w:ascii="Arial" w:hAnsi="Arial" w:cs="Arial"/>
          <w:b/>
          <w:lang w:bidi="en-US"/>
        </w:rPr>
        <w:t>- П</w:t>
      </w:r>
      <w:r w:rsidRPr="00D24EAE">
        <w:rPr>
          <w:rFonts w:ascii="Arial" w:hAnsi="Arial" w:cs="Arial"/>
          <w:b/>
          <w:lang w:bidi="en-US"/>
        </w:rPr>
        <w:t xml:space="preserve">риказ површина </w:t>
      </w:r>
      <w:r>
        <w:rPr>
          <w:rFonts w:ascii="Arial" w:hAnsi="Arial" w:cs="Arial"/>
          <w:b/>
          <w:lang w:bidi="en-US"/>
        </w:rPr>
        <w:t>за одржавање хигијене</w:t>
      </w:r>
    </w:p>
    <w:tbl>
      <w:tblPr>
        <w:tblStyle w:val="TableGrid"/>
        <w:tblW w:w="0" w:type="auto"/>
        <w:tblLook w:val="01E0" w:firstRow="1" w:lastRow="1" w:firstColumn="1" w:lastColumn="1" w:noHBand="0" w:noVBand="0"/>
      </w:tblPr>
      <w:tblGrid>
        <w:gridCol w:w="1008"/>
        <w:gridCol w:w="3233"/>
        <w:gridCol w:w="4221"/>
      </w:tblGrid>
      <w:tr w:rsidR="0042316D" w:rsidRPr="00D24EAE" w:rsidTr="0032170C">
        <w:tc>
          <w:tcPr>
            <w:tcW w:w="1008" w:type="dxa"/>
          </w:tcPr>
          <w:p w:rsidR="0042316D" w:rsidRPr="00D32E87" w:rsidRDefault="0042316D" w:rsidP="0032170C">
            <w:pPr>
              <w:jc w:val="center"/>
              <w:rPr>
                <w:rFonts w:ascii="Arial" w:hAnsi="Arial" w:cs="Arial"/>
                <w:b/>
              </w:rPr>
            </w:pPr>
            <w:r>
              <w:rPr>
                <w:rFonts w:ascii="Arial" w:hAnsi="Arial" w:cs="Arial"/>
                <w:b/>
              </w:rPr>
              <w:t>Р.бр.</w:t>
            </w:r>
          </w:p>
        </w:tc>
        <w:tc>
          <w:tcPr>
            <w:tcW w:w="3233" w:type="dxa"/>
          </w:tcPr>
          <w:p w:rsidR="0042316D" w:rsidRPr="00D32E87" w:rsidRDefault="0042316D" w:rsidP="0032170C">
            <w:pPr>
              <w:jc w:val="center"/>
              <w:rPr>
                <w:rFonts w:ascii="Arial" w:hAnsi="Arial" w:cs="Arial"/>
                <w:b/>
              </w:rPr>
            </w:pPr>
            <w:r w:rsidRPr="00D32E87">
              <w:rPr>
                <w:rFonts w:ascii="Arial" w:hAnsi="Arial" w:cs="Arial"/>
                <w:b/>
              </w:rPr>
              <w:t>објекат</w:t>
            </w:r>
          </w:p>
        </w:tc>
        <w:tc>
          <w:tcPr>
            <w:tcW w:w="4221" w:type="dxa"/>
          </w:tcPr>
          <w:p w:rsidR="0042316D" w:rsidRPr="00D32E87" w:rsidRDefault="0042316D" w:rsidP="0032170C">
            <w:pPr>
              <w:jc w:val="center"/>
              <w:rPr>
                <w:rFonts w:ascii="Arial" w:hAnsi="Arial" w:cs="Arial"/>
                <w:b/>
              </w:rPr>
            </w:pPr>
            <w:r w:rsidRPr="00D32E87">
              <w:rPr>
                <w:rFonts w:ascii="Arial" w:hAnsi="Arial" w:cs="Arial"/>
                <w:b/>
              </w:rPr>
              <w:t>Површина</w:t>
            </w:r>
          </w:p>
          <w:p w:rsidR="0042316D" w:rsidRPr="00B64BF7" w:rsidRDefault="0042316D" w:rsidP="0032170C">
            <w:pPr>
              <w:jc w:val="center"/>
              <w:rPr>
                <w:rFonts w:ascii="Arial" w:hAnsi="Arial" w:cs="Arial"/>
                <w:b/>
                <w:highlight w:val="yellow"/>
              </w:rPr>
            </w:pPr>
          </w:p>
        </w:tc>
      </w:tr>
      <w:tr w:rsidR="0042316D" w:rsidRPr="00D24EAE" w:rsidTr="0032170C">
        <w:tc>
          <w:tcPr>
            <w:tcW w:w="1008" w:type="dxa"/>
          </w:tcPr>
          <w:p w:rsidR="0042316D" w:rsidRPr="00D32E87" w:rsidRDefault="0042316D" w:rsidP="0032170C">
            <w:pPr>
              <w:jc w:val="center"/>
              <w:rPr>
                <w:rFonts w:ascii="Arial" w:hAnsi="Arial" w:cs="Arial"/>
              </w:rPr>
            </w:pPr>
            <w:r w:rsidRPr="00D32E87">
              <w:rPr>
                <w:rFonts w:ascii="Arial" w:hAnsi="Arial" w:cs="Arial"/>
              </w:rPr>
              <w:t>1.</w:t>
            </w:r>
          </w:p>
        </w:tc>
        <w:tc>
          <w:tcPr>
            <w:tcW w:w="3233" w:type="dxa"/>
          </w:tcPr>
          <w:p w:rsidR="0042316D" w:rsidRPr="006759B8" w:rsidRDefault="0042316D" w:rsidP="0032170C">
            <w:pPr>
              <w:jc w:val="center"/>
              <w:rPr>
                <w:rFonts w:ascii="Arial" w:hAnsi="Arial" w:cs="Arial"/>
                <w:b/>
                <w:lang w:val="sr-Cyrl-ME"/>
              </w:rPr>
            </w:pPr>
            <w:r>
              <w:rPr>
                <w:rFonts w:ascii="Arial" w:hAnsi="Arial" w:cs="Arial"/>
                <w:b/>
                <w:lang w:val="sr-Cyrl-ME"/>
              </w:rPr>
              <w:t>Спортска хала „Језеро“</w:t>
            </w:r>
          </w:p>
          <w:p w:rsidR="0042316D" w:rsidRPr="006759B8" w:rsidRDefault="0042316D" w:rsidP="0032170C">
            <w:pPr>
              <w:jc w:val="center"/>
              <w:rPr>
                <w:rFonts w:ascii="Arial" w:hAnsi="Arial" w:cs="Arial"/>
                <w:lang w:val="sr-Cyrl-ME"/>
              </w:rPr>
            </w:pPr>
            <w:r>
              <w:rPr>
                <w:rFonts w:ascii="Arial" w:hAnsi="Arial" w:cs="Arial"/>
                <w:lang w:val="sr-Cyrl-ME"/>
              </w:rPr>
              <w:t>Бранка Вујина бб</w:t>
            </w:r>
          </w:p>
          <w:p w:rsidR="0042316D" w:rsidRDefault="0042316D" w:rsidP="0032170C">
            <w:pPr>
              <w:jc w:val="center"/>
              <w:rPr>
                <w:rFonts w:ascii="Arial" w:hAnsi="Arial" w:cs="Arial"/>
              </w:rPr>
            </w:pPr>
          </w:p>
          <w:p w:rsidR="0042316D" w:rsidRDefault="0042316D" w:rsidP="0032170C">
            <w:pPr>
              <w:jc w:val="center"/>
              <w:rPr>
                <w:rFonts w:ascii="Arial" w:hAnsi="Arial" w:cs="Arial"/>
              </w:rPr>
            </w:pPr>
          </w:p>
          <w:p w:rsidR="0042316D" w:rsidRDefault="0042316D" w:rsidP="0032170C">
            <w:pPr>
              <w:jc w:val="center"/>
              <w:rPr>
                <w:rFonts w:ascii="Arial" w:hAnsi="Arial" w:cs="Arial"/>
              </w:rPr>
            </w:pPr>
          </w:p>
          <w:p w:rsidR="0042316D" w:rsidRDefault="0042316D" w:rsidP="0032170C">
            <w:pPr>
              <w:jc w:val="center"/>
              <w:rPr>
                <w:rFonts w:ascii="Arial" w:hAnsi="Arial" w:cs="Arial"/>
              </w:rPr>
            </w:pPr>
          </w:p>
          <w:p w:rsidR="0042316D" w:rsidRPr="00D32E87" w:rsidRDefault="0042316D" w:rsidP="0032170C">
            <w:pPr>
              <w:jc w:val="center"/>
              <w:rPr>
                <w:rFonts w:ascii="Arial" w:hAnsi="Arial" w:cs="Arial"/>
              </w:rPr>
            </w:pPr>
          </w:p>
        </w:tc>
        <w:tc>
          <w:tcPr>
            <w:tcW w:w="4221" w:type="dxa"/>
          </w:tcPr>
          <w:p w:rsidR="0042316D" w:rsidRDefault="0042316D" w:rsidP="0032170C">
            <w:pPr>
              <w:rPr>
                <w:rFonts w:ascii="Arial" w:hAnsi="Arial" w:cs="Arial"/>
              </w:rPr>
            </w:pPr>
          </w:p>
          <w:p w:rsidR="0042316D" w:rsidRDefault="0042316D" w:rsidP="0032170C">
            <w:pPr>
              <w:rPr>
                <w:rFonts w:ascii="Arial" w:hAnsi="Arial" w:cs="Arial"/>
              </w:rPr>
            </w:pPr>
            <w:r>
              <w:rPr>
                <w:rFonts w:ascii="Arial" w:hAnsi="Arial" w:cs="Arial"/>
              </w:rPr>
              <w:t>- хол спортске хале</w:t>
            </w:r>
          </w:p>
          <w:p w:rsidR="0042316D" w:rsidRDefault="0042316D" w:rsidP="0032170C">
            <w:pPr>
              <w:rPr>
                <w:rFonts w:ascii="Arial" w:hAnsi="Arial" w:cs="Arial"/>
              </w:rPr>
            </w:pPr>
          </w:p>
          <w:p w:rsidR="0042316D" w:rsidRDefault="0042316D" w:rsidP="0032170C">
            <w:pPr>
              <w:rPr>
                <w:rFonts w:ascii="Arial" w:hAnsi="Arial" w:cs="Arial"/>
              </w:rPr>
            </w:pPr>
            <w:r>
              <w:rPr>
                <w:rFonts w:ascii="Arial" w:hAnsi="Arial" w:cs="Arial"/>
                <w:lang w:val="en-US"/>
              </w:rPr>
              <w:t>-</w:t>
            </w:r>
            <w:r>
              <w:rPr>
                <w:rFonts w:ascii="Arial" w:hAnsi="Arial" w:cs="Arial"/>
              </w:rPr>
              <w:t>дечија рођендаоница</w:t>
            </w:r>
          </w:p>
          <w:p w:rsidR="0042316D" w:rsidRDefault="0042316D" w:rsidP="0032170C">
            <w:pPr>
              <w:rPr>
                <w:rFonts w:ascii="Arial" w:hAnsi="Arial" w:cs="Arial"/>
              </w:rPr>
            </w:pPr>
          </w:p>
          <w:p w:rsidR="0042316D" w:rsidRPr="003D16A4" w:rsidRDefault="0042316D" w:rsidP="0032170C">
            <w:pPr>
              <w:rPr>
                <w:rFonts w:ascii="Arial" w:hAnsi="Arial" w:cs="Arial"/>
              </w:rPr>
            </w:pPr>
            <w:r>
              <w:rPr>
                <w:rFonts w:ascii="Arial" w:hAnsi="Arial" w:cs="Arial"/>
              </w:rPr>
              <w:t>-свлачионице</w:t>
            </w:r>
          </w:p>
          <w:p w:rsidR="0042316D" w:rsidRDefault="0042316D" w:rsidP="0032170C">
            <w:pPr>
              <w:rPr>
                <w:rFonts w:ascii="Arial" w:hAnsi="Arial" w:cs="Arial"/>
              </w:rPr>
            </w:pPr>
          </w:p>
          <w:p w:rsidR="0042316D" w:rsidRDefault="0042316D" w:rsidP="0032170C">
            <w:pPr>
              <w:rPr>
                <w:rFonts w:ascii="Arial" w:hAnsi="Arial" w:cs="Arial"/>
                <w:vertAlign w:val="superscript"/>
              </w:rPr>
            </w:pPr>
            <w:r>
              <w:rPr>
                <w:rFonts w:ascii="Arial" w:hAnsi="Arial" w:cs="Arial"/>
              </w:rPr>
              <w:t>Укупно – 25</w:t>
            </w:r>
            <w:r>
              <w:rPr>
                <w:rFonts w:ascii="Arial" w:hAnsi="Arial" w:cs="Arial"/>
                <w:lang w:val="en-US"/>
              </w:rPr>
              <w:t>00</w:t>
            </w:r>
            <w:r>
              <w:rPr>
                <w:rFonts w:ascii="Arial" w:hAnsi="Arial" w:cs="Arial"/>
              </w:rPr>
              <w:t>м</w:t>
            </w:r>
            <w:r>
              <w:rPr>
                <w:rFonts w:ascii="Arial" w:hAnsi="Arial" w:cs="Arial"/>
                <w:vertAlign w:val="superscript"/>
              </w:rPr>
              <w:t>2</w:t>
            </w:r>
          </w:p>
          <w:p w:rsidR="0042316D" w:rsidRDefault="0042316D" w:rsidP="0032170C">
            <w:pPr>
              <w:rPr>
                <w:rFonts w:ascii="Arial" w:hAnsi="Arial" w:cs="Arial"/>
                <w:vertAlign w:val="superscript"/>
              </w:rPr>
            </w:pPr>
          </w:p>
          <w:p w:rsidR="0042316D" w:rsidRDefault="0042316D" w:rsidP="0032170C">
            <w:pPr>
              <w:rPr>
                <w:rFonts w:ascii="Arial" w:hAnsi="Arial" w:cs="Arial"/>
              </w:rPr>
            </w:pPr>
          </w:p>
          <w:p w:rsidR="0042316D" w:rsidRPr="00A3432A" w:rsidRDefault="0042316D" w:rsidP="0032170C">
            <w:pPr>
              <w:rPr>
                <w:rFonts w:ascii="Arial" w:hAnsi="Arial" w:cs="Arial"/>
              </w:rPr>
            </w:pPr>
          </w:p>
        </w:tc>
      </w:tr>
      <w:tr w:rsidR="0042316D" w:rsidRPr="00D24EAE" w:rsidTr="0032170C">
        <w:tblPrEx>
          <w:tblLook w:val="04A0" w:firstRow="1" w:lastRow="0" w:firstColumn="1" w:lastColumn="0" w:noHBand="0" w:noVBand="1"/>
        </w:tblPrEx>
        <w:tc>
          <w:tcPr>
            <w:tcW w:w="1008" w:type="dxa"/>
          </w:tcPr>
          <w:p w:rsidR="0042316D" w:rsidRPr="00B64BF7" w:rsidRDefault="0042316D" w:rsidP="0032170C">
            <w:pPr>
              <w:jc w:val="center"/>
              <w:rPr>
                <w:rFonts w:ascii="Arial" w:hAnsi="Arial" w:cs="Arial"/>
                <w:highlight w:val="yellow"/>
              </w:rPr>
            </w:pPr>
            <w:r w:rsidRPr="00D32E87">
              <w:rPr>
                <w:rFonts w:ascii="Arial" w:hAnsi="Arial" w:cs="Arial"/>
              </w:rPr>
              <w:t>2.</w:t>
            </w:r>
          </w:p>
        </w:tc>
        <w:tc>
          <w:tcPr>
            <w:tcW w:w="3233" w:type="dxa"/>
          </w:tcPr>
          <w:p w:rsidR="0042316D" w:rsidRDefault="0042316D" w:rsidP="0032170C">
            <w:pPr>
              <w:jc w:val="center"/>
              <w:rPr>
                <w:rFonts w:ascii="Arial" w:hAnsi="Arial" w:cs="Arial"/>
                <w:b/>
              </w:rPr>
            </w:pPr>
            <w:r>
              <w:rPr>
                <w:rFonts w:ascii="Arial" w:hAnsi="Arial" w:cs="Arial"/>
                <w:b/>
                <w:lang w:val="sr-Cyrl-ME"/>
              </w:rPr>
              <w:t xml:space="preserve">Затворен </w:t>
            </w:r>
            <w:r>
              <w:rPr>
                <w:rFonts w:ascii="Arial" w:hAnsi="Arial" w:cs="Arial"/>
                <w:b/>
              </w:rPr>
              <w:t>Базен СЦ Језеро</w:t>
            </w:r>
          </w:p>
          <w:p w:rsidR="0042316D" w:rsidRPr="00D32E87" w:rsidRDefault="0042316D" w:rsidP="0032170C">
            <w:pPr>
              <w:jc w:val="center"/>
              <w:rPr>
                <w:rFonts w:ascii="Arial" w:hAnsi="Arial" w:cs="Arial"/>
              </w:rPr>
            </w:pPr>
            <w:r>
              <w:rPr>
                <w:rFonts w:ascii="Arial" w:hAnsi="Arial" w:cs="Arial"/>
              </w:rPr>
              <w:t>Бранка Вујина бб</w:t>
            </w:r>
          </w:p>
        </w:tc>
        <w:tc>
          <w:tcPr>
            <w:tcW w:w="4221" w:type="dxa"/>
          </w:tcPr>
          <w:p w:rsidR="0042316D" w:rsidRPr="00A3432A" w:rsidRDefault="0042316D" w:rsidP="0032170C">
            <w:pPr>
              <w:rPr>
                <w:rFonts w:ascii="Arial" w:hAnsi="Arial" w:cs="Arial"/>
              </w:rPr>
            </w:pPr>
            <w:r>
              <w:rPr>
                <w:rFonts w:ascii="Arial" w:hAnsi="Arial" w:cs="Arial"/>
              </w:rPr>
              <w:t xml:space="preserve">         2000м2</w:t>
            </w:r>
          </w:p>
        </w:tc>
      </w:tr>
      <w:tr w:rsidR="0042316D" w:rsidRPr="00D24EAE" w:rsidTr="0032170C">
        <w:tblPrEx>
          <w:tblLook w:val="04A0" w:firstRow="1" w:lastRow="0" w:firstColumn="1" w:lastColumn="0" w:noHBand="0" w:noVBand="1"/>
        </w:tblPrEx>
        <w:tc>
          <w:tcPr>
            <w:tcW w:w="1008" w:type="dxa"/>
          </w:tcPr>
          <w:p w:rsidR="0042316D" w:rsidRPr="00B64BF7" w:rsidRDefault="0042316D" w:rsidP="0032170C">
            <w:pPr>
              <w:jc w:val="center"/>
              <w:rPr>
                <w:rFonts w:ascii="Arial" w:hAnsi="Arial" w:cs="Arial"/>
                <w:highlight w:val="yellow"/>
              </w:rPr>
            </w:pPr>
            <w:r w:rsidRPr="00D32E87">
              <w:rPr>
                <w:rFonts w:ascii="Arial" w:hAnsi="Arial" w:cs="Arial"/>
              </w:rPr>
              <w:t>3.</w:t>
            </w:r>
          </w:p>
        </w:tc>
        <w:tc>
          <w:tcPr>
            <w:tcW w:w="3233" w:type="dxa"/>
          </w:tcPr>
          <w:p w:rsidR="0042316D" w:rsidRPr="00FE4B72" w:rsidRDefault="0042316D" w:rsidP="0032170C">
            <w:pPr>
              <w:jc w:val="center"/>
              <w:rPr>
                <w:rFonts w:ascii="Arial" w:hAnsi="Arial" w:cs="Arial"/>
                <w:lang w:val="sr-Cyrl-ME"/>
              </w:rPr>
            </w:pPr>
            <w:r w:rsidRPr="00FE4B72">
              <w:rPr>
                <w:rFonts w:ascii="Arial" w:hAnsi="Arial" w:cs="Arial"/>
                <w:b/>
                <w:lang w:val="sr-Cyrl-ME"/>
              </w:rPr>
              <w:t>Отворени Базени СЦ</w:t>
            </w:r>
            <w:r>
              <w:rPr>
                <w:rFonts w:ascii="Arial" w:hAnsi="Arial" w:cs="Arial"/>
                <w:lang w:val="sr-Cyrl-ME"/>
              </w:rPr>
              <w:t xml:space="preserve"> Језеро Бранка Вујина бб</w:t>
            </w:r>
          </w:p>
        </w:tc>
        <w:tc>
          <w:tcPr>
            <w:tcW w:w="4221" w:type="dxa"/>
          </w:tcPr>
          <w:p w:rsidR="0042316D" w:rsidRPr="00A3432A" w:rsidRDefault="0042316D" w:rsidP="0032170C">
            <w:pPr>
              <w:rPr>
                <w:rFonts w:ascii="Arial" w:hAnsi="Arial" w:cs="Arial"/>
              </w:rPr>
            </w:pPr>
            <w:r>
              <w:rPr>
                <w:rFonts w:ascii="Arial" w:hAnsi="Arial" w:cs="Arial"/>
              </w:rPr>
              <w:t xml:space="preserve">         3000м2</w:t>
            </w:r>
          </w:p>
        </w:tc>
      </w:tr>
      <w:tr w:rsidR="0042316D" w:rsidRPr="00D24EAE" w:rsidTr="0032170C">
        <w:tblPrEx>
          <w:tblLook w:val="04A0" w:firstRow="1" w:lastRow="0" w:firstColumn="1" w:lastColumn="0" w:noHBand="0" w:noVBand="1"/>
        </w:tblPrEx>
        <w:tc>
          <w:tcPr>
            <w:tcW w:w="1008" w:type="dxa"/>
          </w:tcPr>
          <w:p w:rsidR="0042316D" w:rsidRPr="00B64BF7" w:rsidRDefault="0042316D" w:rsidP="0032170C">
            <w:pPr>
              <w:jc w:val="center"/>
              <w:rPr>
                <w:rFonts w:ascii="Arial" w:hAnsi="Arial" w:cs="Arial"/>
                <w:highlight w:val="yellow"/>
              </w:rPr>
            </w:pPr>
            <w:r w:rsidRPr="00D32E87">
              <w:rPr>
                <w:rFonts w:ascii="Arial" w:hAnsi="Arial" w:cs="Arial"/>
              </w:rPr>
              <w:t>4</w:t>
            </w:r>
            <w:r>
              <w:rPr>
                <w:rFonts w:ascii="Arial" w:hAnsi="Arial" w:cs="Arial"/>
              </w:rPr>
              <w:t>.</w:t>
            </w:r>
          </w:p>
        </w:tc>
        <w:tc>
          <w:tcPr>
            <w:tcW w:w="3233" w:type="dxa"/>
          </w:tcPr>
          <w:p w:rsidR="0042316D" w:rsidRDefault="0042316D" w:rsidP="0032170C">
            <w:pPr>
              <w:jc w:val="center"/>
              <w:rPr>
                <w:rFonts w:ascii="Arial" w:hAnsi="Arial" w:cs="Arial"/>
                <w:b/>
                <w:lang w:val="sr-Cyrl-ME"/>
              </w:rPr>
            </w:pPr>
            <w:r>
              <w:rPr>
                <w:rFonts w:ascii="Arial" w:hAnsi="Arial" w:cs="Arial"/>
                <w:b/>
                <w:lang w:val="sr-Cyrl-ME"/>
              </w:rPr>
              <w:t xml:space="preserve">Управна зграда </w:t>
            </w:r>
          </w:p>
          <w:p w:rsidR="0042316D" w:rsidRPr="00FE4B72" w:rsidRDefault="0042316D" w:rsidP="0032170C">
            <w:pPr>
              <w:jc w:val="center"/>
              <w:rPr>
                <w:rFonts w:ascii="Arial" w:hAnsi="Arial" w:cs="Arial"/>
                <w:b/>
                <w:lang w:val="sr-Cyrl-ME"/>
              </w:rPr>
            </w:pPr>
            <w:r w:rsidRPr="00FE4B72">
              <w:rPr>
                <w:rFonts w:ascii="Arial" w:hAnsi="Arial" w:cs="Arial"/>
                <w:lang w:val="sr-Cyrl-ME"/>
              </w:rPr>
              <w:t>Бранка Вујина бб</w:t>
            </w:r>
          </w:p>
        </w:tc>
        <w:tc>
          <w:tcPr>
            <w:tcW w:w="4221" w:type="dxa"/>
          </w:tcPr>
          <w:p w:rsidR="0042316D" w:rsidRPr="00A3432A" w:rsidRDefault="0042316D" w:rsidP="0032170C">
            <w:pPr>
              <w:ind w:firstLine="720"/>
              <w:rPr>
                <w:rFonts w:ascii="Arial" w:hAnsi="Arial" w:cs="Arial"/>
              </w:rPr>
            </w:pPr>
            <w:r>
              <w:rPr>
                <w:rFonts w:ascii="Arial" w:hAnsi="Arial" w:cs="Arial"/>
              </w:rPr>
              <w:t>80м2</w:t>
            </w:r>
          </w:p>
        </w:tc>
      </w:tr>
      <w:tr w:rsidR="0042316D" w:rsidRPr="00D24EAE" w:rsidTr="0032170C">
        <w:tblPrEx>
          <w:tblLook w:val="04A0" w:firstRow="1" w:lastRow="0" w:firstColumn="1" w:lastColumn="0" w:noHBand="0" w:noVBand="1"/>
        </w:tblPrEx>
        <w:tc>
          <w:tcPr>
            <w:tcW w:w="1008" w:type="dxa"/>
          </w:tcPr>
          <w:p w:rsidR="0042316D" w:rsidRPr="00D32E87" w:rsidRDefault="0042316D" w:rsidP="0032170C">
            <w:pPr>
              <w:jc w:val="center"/>
              <w:rPr>
                <w:rFonts w:ascii="Arial" w:hAnsi="Arial" w:cs="Arial"/>
              </w:rPr>
            </w:pPr>
          </w:p>
        </w:tc>
        <w:tc>
          <w:tcPr>
            <w:tcW w:w="3233" w:type="dxa"/>
          </w:tcPr>
          <w:p w:rsidR="0042316D" w:rsidRPr="00A3432A" w:rsidRDefault="0042316D" w:rsidP="0032170C">
            <w:pPr>
              <w:jc w:val="center"/>
              <w:rPr>
                <w:rFonts w:ascii="Arial" w:hAnsi="Arial" w:cs="Arial"/>
              </w:rPr>
            </w:pPr>
          </w:p>
        </w:tc>
        <w:tc>
          <w:tcPr>
            <w:tcW w:w="4221" w:type="dxa"/>
          </w:tcPr>
          <w:p w:rsidR="0042316D" w:rsidRPr="00A3432A" w:rsidRDefault="0042316D" w:rsidP="0032170C">
            <w:pPr>
              <w:rPr>
                <w:rFonts w:ascii="Arial" w:hAnsi="Arial" w:cs="Arial"/>
              </w:rPr>
            </w:pPr>
          </w:p>
        </w:tc>
      </w:tr>
      <w:tr w:rsidR="0042316D" w:rsidRPr="00D24EAE" w:rsidTr="0032170C">
        <w:tblPrEx>
          <w:tblLook w:val="04A0" w:firstRow="1" w:lastRow="0" w:firstColumn="1" w:lastColumn="0" w:noHBand="0" w:noVBand="1"/>
        </w:tblPrEx>
        <w:tc>
          <w:tcPr>
            <w:tcW w:w="4241" w:type="dxa"/>
            <w:gridSpan w:val="2"/>
          </w:tcPr>
          <w:p w:rsidR="0042316D" w:rsidRPr="00D32E87" w:rsidRDefault="0042316D" w:rsidP="0032170C">
            <w:pPr>
              <w:jc w:val="center"/>
              <w:rPr>
                <w:rFonts w:ascii="Arial" w:hAnsi="Arial" w:cs="Arial"/>
                <w:b/>
              </w:rPr>
            </w:pPr>
            <w:r>
              <w:rPr>
                <w:rFonts w:ascii="Arial" w:hAnsi="Arial" w:cs="Arial"/>
                <w:b/>
              </w:rPr>
              <w:t>УКУПНА површина за одржавање хигијене</w:t>
            </w:r>
            <w:r w:rsidRPr="00D32E87">
              <w:rPr>
                <w:rFonts w:ascii="Arial" w:hAnsi="Arial" w:cs="Arial"/>
                <w:b/>
              </w:rPr>
              <w:t>:</w:t>
            </w:r>
          </w:p>
          <w:p w:rsidR="0042316D" w:rsidRPr="00D32E87" w:rsidRDefault="0042316D" w:rsidP="0032170C">
            <w:pPr>
              <w:jc w:val="center"/>
              <w:rPr>
                <w:rFonts w:ascii="Arial" w:hAnsi="Arial" w:cs="Arial"/>
                <w:b/>
              </w:rPr>
            </w:pPr>
          </w:p>
        </w:tc>
        <w:tc>
          <w:tcPr>
            <w:tcW w:w="4221" w:type="dxa"/>
          </w:tcPr>
          <w:p w:rsidR="0042316D" w:rsidRPr="00D32E87" w:rsidRDefault="0042316D" w:rsidP="0032170C">
            <w:pPr>
              <w:ind w:firstLine="720"/>
              <w:rPr>
                <w:rFonts w:ascii="Arial" w:hAnsi="Arial" w:cs="Arial"/>
                <w:b/>
              </w:rPr>
            </w:pPr>
          </w:p>
          <w:p w:rsidR="0042316D" w:rsidRPr="00D32E87" w:rsidRDefault="0042316D" w:rsidP="0032170C">
            <w:pPr>
              <w:ind w:firstLine="720"/>
              <w:rPr>
                <w:rFonts w:ascii="Arial" w:hAnsi="Arial" w:cs="Arial"/>
                <w:b/>
              </w:rPr>
            </w:pPr>
            <w:r w:rsidRPr="00D32E87">
              <w:rPr>
                <w:rFonts w:ascii="Arial" w:hAnsi="Arial" w:cs="Arial"/>
                <w:b/>
              </w:rPr>
              <w:t xml:space="preserve">P= </w:t>
            </w:r>
            <w:r>
              <w:rPr>
                <w:rFonts w:ascii="Arial" w:hAnsi="Arial" w:cs="Arial"/>
                <w:b/>
              </w:rPr>
              <w:t>7580</w:t>
            </w:r>
            <w:r w:rsidRPr="00D32E87">
              <w:rPr>
                <w:rFonts w:ascii="Arial" w:hAnsi="Arial" w:cs="Arial"/>
                <w:b/>
              </w:rPr>
              <w:t>m²</w:t>
            </w:r>
          </w:p>
        </w:tc>
      </w:tr>
    </w:tbl>
    <w:p w:rsidR="0042316D" w:rsidRDefault="0042316D" w:rsidP="0042316D">
      <w:pPr>
        <w:autoSpaceDE w:val="0"/>
        <w:autoSpaceDN w:val="0"/>
        <w:adjustRightInd w:val="0"/>
        <w:ind w:left="720" w:hanging="720"/>
        <w:rPr>
          <w:b/>
          <w:bCs/>
        </w:rPr>
      </w:pPr>
      <w:r w:rsidRPr="00E06CEB">
        <w:rPr>
          <w:b/>
          <w:bCs/>
        </w:rPr>
        <w:tab/>
      </w:r>
    </w:p>
    <w:p w:rsidR="0042316D" w:rsidRDefault="0042316D" w:rsidP="0042316D">
      <w:pPr>
        <w:spacing w:line="259" w:lineRule="auto"/>
      </w:pPr>
    </w:p>
    <w:tbl>
      <w:tblPr>
        <w:tblStyle w:val="TableGrid0"/>
        <w:tblW w:w="8329" w:type="dxa"/>
        <w:tblInd w:w="-107" w:type="dxa"/>
        <w:tblCellMar>
          <w:top w:w="54" w:type="dxa"/>
          <w:left w:w="298" w:type="dxa"/>
          <w:right w:w="115" w:type="dxa"/>
        </w:tblCellMar>
        <w:tblLook w:val="04A0" w:firstRow="1" w:lastRow="0" w:firstColumn="1" w:lastColumn="0" w:noHBand="0" w:noVBand="1"/>
      </w:tblPr>
      <w:tblGrid>
        <w:gridCol w:w="6592"/>
        <w:gridCol w:w="1737"/>
      </w:tblGrid>
      <w:tr w:rsidR="0042316D" w:rsidTr="0042316D">
        <w:trPr>
          <w:trHeight w:val="560"/>
        </w:trPr>
        <w:tc>
          <w:tcPr>
            <w:tcW w:w="8329" w:type="dxa"/>
            <w:gridSpan w:val="2"/>
            <w:tcBorders>
              <w:top w:val="single" w:sz="4" w:space="0" w:color="000000"/>
              <w:left w:val="single" w:sz="4" w:space="0" w:color="000000"/>
              <w:bottom w:val="single" w:sz="4" w:space="0" w:color="000000"/>
              <w:right w:val="single" w:sz="4" w:space="0" w:color="000000"/>
            </w:tcBorders>
            <w:shd w:val="clear" w:color="auto" w:fill="DDD9C3"/>
          </w:tcPr>
          <w:p w:rsidR="0042316D" w:rsidRDefault="0042316D" w:rsidP="0032170C">
            <w:pPr>
              <w:spacing w:after="24" w:line="259" w:lineRule="auto"/>
              <w:ind w:left="71"/>
            </w:pPr>
            <w:r>
              <w:rPr>
                <w:b/>
              </w:rPr>
              <w:t xml:space="preserve">УСЛУГА </w:t>
            </w:r>
            <w:r>
              <w:rPr>
                <w:b/>
                <w:lang w:val="sr-Cyrl-ME"/>
              </w:rPr>
              <w:t>ОДРЖАВАЊА ХИГИЈЕНЕ У СЦ ЈЕЗЕРО КИКИНДА</w:t>
            </w:r>
            <w:r>
              <w:rPr>
                <w:b/>
              </w:rPr>
              <w:t xml:space="preserve"> </w:t>
            </w:r>
          </w:p>
          <w:p w:rsidR="0042316D" w:rsidRDefault="0042316D" w:rsidP="0032170C">
            <w:pPr>
              <w:spacing w:line="259" w:lineRule="auto"/>
              <w:ind w:right="467"/>
              <w:jc w:val="center"/>
            </w:pPr>
            <w:r>
              <w:t xml:space="preserve"> </w:t>
            </w:r>
          </w:p>
        </w:tc>
      </w:tr>
      <w:tr w:rsidR="0042316D" w:rsidTr="0042316D">
        <w:trPr>
          <w:trHeight w:val="560"/>
        </w:trPr>
        <w:tc>
          <w:tcPr>
            <w:tcW w:w="6592"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42316D" w:rsidRPr="0042316D" w:rsidRDefault="0042316D" w:rsidP="0032170C">
            <w:pPr>
              <w:spacing w:line="259" w:lineRule="auto"/>
              <w:ind w:left="381"/>
              <w:jc w:val="center"/>
              <w:rPr>
                <w:lang w:val="sr-Cyrl-ME"/>
              </w:rPr>
            </w:pPr>
            <w:r>
              <w:rPr>
                <w:rFonts w:hint="eastAsia"/>
              </w:rPr>
              <w:t>У</w:t>
            </w:r>
            <w:r>
              <w:t xml:space="preserve"> </w:t>
            </w:r>
            <w:r>
              <w:rPr>
                <w:lang w:val="sr-Cyrl-ME"/>
              </w:rPr>
              <w:t>периоду од 12 ме</w:t>
            </w:r>
            <w:r w:rsidR="00076006">
              <w:rPr>
                <w:lang w:val="sr-Cyrl-ME"/>
              </w:rPr>
              <w:t>сеци за четири извршилаца оквирно</w:t>
            </w:r>
            <w:r>
              <w:rPr>
                <w:lang w:val="sr-Cyrl-ME"/>
              </w:rPr>
              <w:t xml:space="preserve"> радних сати</w:t>
            </w:r>
          </w:p>
        </w:tc>
        <w:tc>
          <w:tcPr>
            <w:tcW w:w="1737" w:type="dxa"/>
            <w:tcBorders>
              <w:top w:val="single" w:sz="4" w:space="0" w:color="000000"/>
              <w:left w:val="single" w:sz="4" w:space="0" w:color="000000"/>
              <w:bottom w:val="single" w:sz="4" w:space="0" w:color="000000"/>
              <w:right w:val="single" w:sz="4" w:space="0" w:color="000000"/>
            </w:tcBorders>
            <w:shd w:val="clear" w:color="auto" w:fill="DDD9C3"/>
          </w:tcPr>
          <w:p w:rsidR="0042316D" w:rsidRPr="0042316D" w:rsidRDefault="0042316D" w:rsidP="0032170C">
            <w:pPr>
              <w:spacing w:line="259" w:lineRule="auto"/>
              <w:ind w:left="230" w:hanging="199"/>
              <w:rPr>
                <w:lang w:val="sr-Cyrl-ME"/>
              </w:rPr>
            </w:pPr>
            <w:r>
              <w:rPr>
                <w:lang w:val="sr-Cyrl-ME"/>
              </w:rPr>
              <w:t>8352 сата</w:t>
            </w:r>
          </w:p>
        </w:tc>
      </w:tr>
    </w:tbl>
    <w:p w:rsidR="0042316D" w:rsidRDefault="0042316D" w:rsidP="0042316D">
      <w:pPr>
        <w:spacing w:line="259" w:lineRule="auto"/>
      </w:pPr>
      <w:r>
        <w:rPr>
          <w:b/>
        </w:rPr>
        <w:t xml:space="preserve"> </w:t>
      </w:r>
    </w:p>
    <w:p w:rsidR="0042316D" w:rsidRDefault="001228DB" w:rsidP="0042316D">
      <w:pPr>
        <w:spacing w:line="259" w:lineRule="auto"/>
        <w:rPr>
          <w:b/>
          <w:lang w:val="sr-Cyrl-ME"/>
        </w:rPr>
      </w:pPr>
      <w:r>
        <w:rPr>
          <w:b/>
          <w:lang w:val="sr-Cyrl-ME"/>
        </w:rPr>
        <w:lastRenderedPageBreak/>
        <w:t>ИЗМЕНА 2.</w:t>
      </w:r>
    </w:p>
    <w:p w:rsidR="001228DB" w:rsidRDefault="001228DB" w:rsidP="0042316D">
      <w:pPr>
        <w:spacing w:line="259" w:lineRule="auto"/>
        <w:rPr>
          <w:b/>
          <w:lang w:val="sr-Cyrl-ME"/>
        </w:rPr>
      </w:pPr>
    </w:p>
    <w:p w:rsidR="001228DB" w:rsidRDefault="001228DB" w:rsidP="001228DB">
      <w:pPr>
        <w:spacing w:line="259" w:lineRule="auto"/>
        <w:rPr>
          <w:b/>
          <w:lang w:val="sr-Cyrl-ME"/>
        </w:rPr>
      </w:pPr>
      <w:r>
        <w:rPr>
          <w:b/>
          <w:lang w:val="sr-Cyrl-ME"/>
        </w:rPr>
        <w:t>МОДЕЛ УГОВОРА, страна 36, члан 5. став 2</w:t>
      </w:r>
    </w:p>
    <w:p w:rsidR="001228DB" w:rsidRDefault="001228DB" w:rsidP="001228DB">
      <w:pPr>
        <w:spacing w:line="259" w:lineRule="auto"/>
        <w:rPr>
          <w:b/>
          <w:lang w:val="sr-Cyrl-ME"/>
        </w:rPr>
      </w:pPr>
    </w:p>
    <w:p w:rsidR="001228DB" w:rsidRPr="001E0533" w:rsidRDefault="001228DB" w:rsidP="001228DB">
      <w:pPr>
        <w:spacing w:line="259" w:lineRule="auto"/>
        <w:rPr>
          <w:lang w:val="sr-Cyrl-ME"/>
        </w:rPr>
      </w:pPr>
      <w:r>
        <w:rPr>
          <w:b/>
          <w:lang w:val="sr-Cyrl-ME"/>
        </w:rPr>
        <w:t>ГЛАСИ:</w:t>
      </w:r>
    </w:p>
    <w:p w:rsidR="001228DB" w:rsidRPr="001228DB" w:rsidRDefault="001228DB" w:rsidP="0042316D">
      <w:pPr>
        <w:spacing w:line="259" w:lineRule="auto"/>
        <w:rPr>
          <w:b/>
          <w:lang w:val="sr-Cyrl-ME"/>
        </w:rPr>
      </w:pPr>
    </w:p>
    <w:p w:rsidR="001228DB" w:rsidRDefault="001228DB" w:rsidP="001228DB">
      <w:pPr>
        <w:spacing w:after="23" w:line="259" w:lineRule="auto"/>
        <w:ind w:left="223"/>
        <w:jc w:val="center"/>
      </w:pPr>
    </w:p>
    <w:p w:rsidR="001228DB" w:rsidRDefault="001228DB" w:rsidP="001228DB">
      <w:pPr>
        <w:spacing w:line="259" w:lineRule="auto"/>
        <w:ind w:left="180" w:right="10"/>
        <w:jc w:val="center"/>
      </w:pPr>
      <w:r>
        <w:rPr>
          <w:b/>
        </w:rPr>
        <w:t xml:space="preserve">Члан 5. </w:t>
      </w:r>
    </w:p>
    <w:p w:rsidR="001228DB" w:rsidRDefault="001228DB" w:rsidP="001228DB">
      <w:pPr>
        <w:spacing w:line="259" w:lineRule="auto"/>
        <w:ind w:left="283"/>
      </w:pPr>
      <w:r>
        <w:t xml:space="preserve"> </w:t>
      </w:r>
    </w:p>
    <w:p w:rsidR="001228DB" w:rsidRDefault="001228DB" w:rsidP="001228DB">
      <w:pPr>
        <w:ind w:left="293" w:right="113"/>
      </w:pPr>
      <w:r>
        <w:t xml:space="preserve">Укупна вредност Уговора не сме прећи износ од ____________ динара без пореза на додату вредност, односно ____________ динара са порезом на додату вредност </w:t>
      </w:r>
      <w:r>
        <w:rPr>
          <w:i/>
        </w:rPr>
        <w:t xml:space="preserve">(износ попуњава Наручилац).  </w:t>
      </w:r>
    </w:p>
    <w:p w:rsidR="001228DB" w:rsidRDefault="001228DB" w:rsidP="001228DB">
      <w:pPr>
        <w:spacing w:line="259" w:lineRule="auto"/>
        <w:ind w:left="283"/>
      </w:pPr>
      <w:r>
        <w:t xml:space="preserve"> </w:t>
      </w:r>
    </w:p>
    <w:p w:rsidR="001228DB" w:rsidRDefault="001228DB" w:rsidP="001228DB">
      <w:pPr>
        <w:ind w:left="293" w:right="113"/>
      </w:pPr>
      <w:r>
        <w:t>Наручилац се обавезује да ће Извршилац, почев од дана потписивања Уговора плаћати противвредност по ефективном часу рада једног извршиоца у износу од ____________  динара без пореза на додату вредност, односно ___________ динара са порезом на додату вредност,</w:t>
      </w:r>
      <w:r>
        <w:rPr>
          <w:lang w:val="sr-Cyrl-ME"/>
        </w:rPr>
        <w:t xml:space="preserve"> што у периоду од 12 месеци, за четири извршиоца, за оквирно _______ радних сати износи укупно_________дин. без обрачунатог ПДВ-а, односно укупно___________дин. са обрачунатим ПДВ-ом.</w:t>
      </w:r>
      <w:r>
        <w:t xml:space="preserve"> </w:t>
      </w:r>
    </w:p>
    <w:p w:rsidR="001228DB" w:rsidRDefault="001228DB" w:rsidP="001228DB">
      <w:pPr>
        <w:spacing w:after="23" w:line="259" w:lineRule="auto"/>
        <w:ind w:left="283"/>
      </w:pPr>
      <w:r>
        <w:t xml:space="preserve"> </w:t>
      </w:r>
    </w:p>
    <w:p w:rsidR="001228DB" w:rsidRDefault="001228DB" w:rsidP="001228DB">
      <w:pPr>
        <w:ind w:left="293" w:right="113"/>
      </w:pPr>
      <w:r>
        <w:t xml:space="preserve">Извршилац је дужан да врши фактурисање на месечном нивоу, по истеку месеца за претходни месец, према обрачунатом броју часова ефективног рада за период који се фактурише.   </w:t>
      </w:r>
    </w:p>
    <w:p w:rsidR="001228DB" w:rsidRDefault="001228DB" w:rsidP="001228DB">
      <w:pPr>
        <w:spacing w:after="20" w:line="259" w:lineRule="auto"/>
        <w:ind w:left="283"/>
      </w:pPr>
      <w:r>
        <w:t xml:space="preserve"> </w:t>
      </w:r>
    </w:p>
    <w:p w:rsidR="001228DB" w:rsidRDefault="001228DB" w:rsidP="001228DB">
      <w:pPr>
        <w:ind w:left="293" w:right="113"/>
      </w:pPr>
      <w:r>
        <w:t xml:space="preserve">Цене из става 2. </w:t>
      </w:r>
      <w:proofErr w:type="gramStart"/>
      <w:r>
        <w:t>овог</w:t>
      </w:r>
      <w:proofErr w:type="gramEnd"/>
      <w:r>
        <w:t xml:space="preserve"> члана су фиксне за период трајања овог Уговора.  </w:t>
      </w:r>
    </w:p>
    <w:p w:rsidR="001228DB" w:rsidRDefault="001228DB" w:rsidP="001228DB">
      <w:pPr>
        <w:spacing w:after="23" w:line="259" w:lineRule="auto"/>
        <w:ind w:left="283"/>
      </w:pPr>
      <w:r>
        <w:t xml:space="preserve"> </w:t>
      </w:r>
    </w:p>
    <w:p w:rsidR="001228DB" w:rsidRDefault="001228DB" w:rsidP="001228DB">
      <w:pPr>
        <w:spacing w:after="22" w:line="259" w:lineRule="auto"/>
        <w:ind w:left="283"/>
      </w:pPr>
      <w:r>
        <w:t xml:space="preserve"> </w:t>
      </w:r>
    </w:p>
    <w:p w:rsidR="001228DB" w:rsidRDefault="001228DB" w:rsidP="001228DB">
      <w:pPr>
        <w:ind w:left="293" w:right="113"/>
      </w:pPr>
      <w:r>
        <w:t>Наручилац преузима обавезу плаћања уговорених, извршених и доспелих обавеза до 31.12.201</w:t>
      </w:r>
      <w:r>
        <w:rPr>
          <w:lang w:val="sr-Cyrl-ME"/>
        </w:rPr>
        <w:t>9</w:t>
      </w:r>
      <w:r>
        <w:t xml:space="preserve">. </w:t>
      </w:r>
      <w:proofErr w:type="gramStart"/>
      <w:r>
        <w:t>године</w:t>
      </w:r>
      <w:proofErr w:type="gramEnd"/>
      <w:r>
        <w:t xml:space="preserve">, а обавезе плаћања након истека овог периода, вршиће се уз услов обезбеђења потребних средстава на основу oдлуке о буџету  општине </w:t>
      </w:r>
      <w:r>
        <w:rPr>
          <w:lang w:val="sr-Cyrl-ME"/>
        </w:rPr>
        <w:t>Кикинда</w:t>
      </w:r>
      <w:r>
        <w:t xml:space="preserve"> за 2020. </w:t>
      </w:r>
      <w:proofErr w:type="gramStart"/>
      <w:r>
        <w:t>годину</w:t>
      </w:r>
      <w:proofErr w:type="gramEnd"/>
      <w:r>
        <w:t>, а све у складу са Уредбом о критеријумима за утврђивање природе расхода и условима и начину прибављања сагласности</w:t>
      </w:r>
      <w:r>
        <w:rPr>
          <w:lang w:val="sr-Cyrl-ME"/>
        </w:rPr>
        <w:t xml:space="preserve"> </w:t>
      </w:r>
      <w:r>
        <w:t xml:space="preserve">закључивање одређених уговора који, због природе расхода, захтевају плаћање у више година („Службени гласник Републике Србије“ број 21/2014). </w:t>
      </w:r>
    </w:p>
    <w:p w:rsidR="00A370D4" w:rsidRPr="001228DB" w:rsidRDefault="001228DB" w:rsidP="001228DB">
      <w:pPr>
        <w:pStyle w:val="NormalWeb"/>
        <w:rPr>
          <w:b/>
          <w:lang w:val="sr-Cyrl-ME"/>
        </w:rPr>
      </w:pPr>
      <w:r>
        <w:rPr>
          <w:lang w:val="sr-Cyrl-ME"/>
        </w:rPr>
        <w:tab/>
      </w:r>
      <w:r w:rsidRPr="001228DB">
        <w:rPr>
          <w:b/>
          <w:lang w:val="sr-Cyrl-ME"/>
        </w:rPr>
        <w:t>МЕЊА СЕ И ГЛАСИ:</w:t>
      </w:r>
      <w:r>
        <w:rPr>
          <w:b/>
          <w:lang w:val="sr-Cyrl-ME"/>
        </w:rPr>
        <w:t xml:space="preserve"> </w:t>
      </w:r>
    </w:p>
    <w:p w:rsidR="001228DB" w:rsidRDefault="001228DB" w:rsidP="001228DB">
      <w:pPr>
        <w:spacing w:line="259" w:lineRule="auto"/>
        <w:rPr>
          <w:lang w:val="sr-Cyrl-ME"/>
        </w:rPr>
      </w:pPr>
    </w:p>
    <w:p w:rsidR="001228DB" w:rsidRDefault="001228DB" w:rsidP="001228DB">
      <w:pPr>
        <w:spacing w:line="259" w:lineRule="auto"/>
        <w:rPr>
          <w:lang w:val="sr-Cyrl-ME"/>
        </w:rPr>
      </w:pPr>
    </w:p>
    <w:p w:rsidR="001228DB" w:rsidRDefault="001228DB" w:rsidP="001228DB">
      <w:pPr>
        <w:spacing w:line="259" w:lineRule="auto"/>
        <w:rPr>
          <w:lang w:val="sr-Cyrl-ME"/>
        </w:rPr>
      </w:pPr>
    </w:p>
    <w:p w:rsidR="001228DB" w:rsidRDefault="001228DB" w:rsidP="001228DB">
      <w:pPr>
        <w:spacing w:line="259" w:lineRule="auto"/>
        <w:rPr>
          <w:lang w:val="sr-Cyrl-ME"/>
        </w:rPr>
      </w:pPr>
    </w:p>
    <w:p w:rsidR="001228DB" w:rsidRDefault="001228DB" w:rsidP="001228DB">
      <w:pPr>
        <w:spacing w:line="259" w:lineRule="auto"/>
        <w:rPr>
          <w:lang w:val="sr-Cyrl-ME"/>
        </w:rPr>
      </w:pPr>
    </w:p>
    <w:p w:rsidR="001228DB" w:rsidRDefault="001228DB" w:rsidP="001228DB">
      <w:pPr>
        <w:spacing w:line="259" w:lineRule="auto"/>
        <w:rPr>
          <w:lang w:val="sr-Cyrl-ME"/>
        </w:rPr>
      </w:pPr>
    </w:p>
    <w:p w:rsidR="001228DB" w:rsidRDefault="001228DB" w:rsidP="001228DB">
      <w:pPr>
        <w:spacing w:line="259" w:lineRule="auto"/>
        <w:rPr>
          <w:lang w:val="sr-Cyrl-ME"/>
        </w:rPr>
      </w:pPr>
    </w:p>
    <w:p w:rsidR="001228DB" w:rsidRDefault="001228DB" w:rsidP="001228DB">
      <w:pPr>
        <w:spacing w:line="259" w:lineRule="auto"/>
        <w:rPr>
          <w:lang w:val="sr-Cyrl-ME"/>
        </w:rPr>
      </w:pPr>
    </w:p>
    <w:p w:rsidR="001228DB" w:rsidRPr="001E0533" w:rsidRDefault="001228DB" w:rsidP="001228DB">
      <w:pPr>
        <w:spacing w:line="259" w:lineRule="auto"/>
        <w:rPr>
          <w:lang w:val="sr-Cyrl-ME"/>
        </w:rPr>
      </w:pPr>
      <w:r>
        <w:rPr>
          <w:lang w:val="sr-Cyrl-ME"/>
        </w:rPr>
        <w:t xml:space="preserve"> </w:t>
      </w:r>
      <w:r>
        <w:rPr>
          <w:b/>
          <w:lang w:val="sr-Cyrl-ME"/>
        </w:rPr>
        <w:t>МОДЕЛ УГОВОРА</w:t>
      </w:r>
    </w:p>
    <w:p w:rsidR="001228DB" w:rsidRDefault="001228DB" w:rsidP="001228DB">
      <w:pPr>
        <w:spacing w:after="25" w:line="259" w:lineRule="auto"/>
        <w:ind w:left="223"/>
        <w:jc w:val="center"/>
      </w:pPr>
      <w:r>
        <w:rPr>
          <w:b/>
        </w:rPr>
        <w:t xml:space="preserve"> </w:t>
      </w:r>
    </w:p>
    <w:p w:rsidR="001228DB" w:rsidRDefault="001228DB" w:rsidP="001228DB">
      <w:pPr>
        <w:spacing w:line="259" w:lineRule="auto"/>
        <w:ind w:left="180" w:right="8"/>
        <w:jc w:val="center"/>
        <w:rPr>
          <w:b/>
        </w:rPr>
      </w:pPr>
    </w:p>
    <w:p w:rsidR="001228DB" w:rsidRDefault="001228DB" w:rsidP="001228DB">
      <w:pPr>
        <w:spacing w:line="259" w:lineRule="auto"/>
        <w:ind w:left="180" w:right="8"/>
        <w:jc w:val="center"/>
        <w:rPr>
          <w:b/>
        </w:rPr>
      </w:pPr>
    </w:p>
    <w:p w:rsidR="001228DB" w:rsidRDefault="001228DB" w:rsidP="001228DB">
      <w:pPr>
        <w:spacing w:line="259" w:lineRule="auto"/>
        <w:ind w:left="180" w:right="8"/>
        <w:jc w:val="center"/>
        <w:rPr>
          <w:b/>
        </w:rPr>
      </w:pPr>
    </w:p>
    <w:p w:rsidR="001228DB" w:rsidRDefault="001228DB" w:rsidP="001228DB">
      <w:pPr>
        <w:spacing w:line="259" w:lineRule="auto"/>
        <w:ind w:left="180" w:right="8"/>
        <w:jc w:val="center"/>
        <w:rPr>
          <w:b/>
        </w:rPr>
      </w:pPr>
    </w:p>
    <w:p w:rsidR="001228DB" w:rsidRDefault="001228DB" w:rsidP="001228DB">
      <w:pPr>
        <w:spacing w:line="259" w:lineRule="auto"/>
        <w:ind w:left="180" w:right="8"/>
        <w:jc w:val="center"/>
        <w:rPr>
          <w:b/>
        </w:rPr>
      </w:pPr>
    </w:p>
    <w:p w:rsidR="001228DB" w:rsidRDefault="001228DB" w:rsidP="001228DB">
      <w:pPr>
        <w:spacing w:line="259" w:lineRule="auto"/>
        <w:ind w:left="180" w:right="8"/>
        <w:jc w:val="center"/>
        <w:rPr>
          <w:b/>
        </w:rPr>
      </w:pPr>
    </w:p>
    <w:p w:rsidR="001228DB" w:rsidRDefault="001228DB" w:rsidP="001228DB">
      <w:pPr>
        <w:spacing w:line="259" w:lineRule="auto"/>
        <w:ind w:left="180" w:right="8"/>
        <w:jc w:val="center"/>
      </w:pPr>
      <w:r>
        <w:rPr>
          <w:b/>
        </w:rPr>
        <w:t xml:space="preserve">У Г О В О Р </w:t>
      </w:r>
    </w:p>
    <w:p w:rsidR="001228DB" w:rsidRDefault="001228DB" w:rsidP="001228DB">
      <w:pPr>
        <w:spacing w:line="259" w:lineRule="auto"/>
        <w:ind w:left="283"/>
      </w:pPr>
      <w:r>
        <w:rPr>
          <w:b/>
        </w:rPr>
        <w:t xml:space="preserve"> </w:t>
      </w:r>
    </w:p>
    <w:p w:rsidR="001228DB" w:rsidRDefault="001228DB" w:rsidP="001228DB">
      <w:pPr>
        <w:spacing w:after="30" w:line="259" w:lineRule="auto"/>
        <w:ind w:left="283"/>
      </w:pPr>
      <w:r>
        <w:t xml:space="preserve"> </w:t>
      </w:r>
    </w:p>
    <w:p w:rsidR="001228DB" w:rsidRDefault="001228DB" w:rsidP="001228DB">
      <w:pPr>
        <w:tabs>
          <w:tab w:val="center" w:pos="1594"/>
          <w:tab w:val="center" w:pos="4532"/>
        </w:tabs>
        <w:spacing w:line="271" w:lineRule="auto"/>
      </w:pPr>
      <w:r>
        <w:rPr>
          <w:rFonts w:ascii="Calibri" w:eastAsia="Calibri" w:hAnsi="Calibri" w:cs="Calibri"/>
          <w:sz w:val="22"/>
        </w:rPr>
        <w:tab/>
      </w:r>
      <w:r>
        <w:rPr>
          <w:b/>
        </w:rPr>
        <w:t xml:space="preserve">ЗАКЉУЧЕН ИЗМЕЂУ:                    </w:t>
      </w:r>
      <w:r>
        <w:rPr>
          <w:b/>
        </w:rPr>
        <w:tab/>
        <w:t xml:space="preserve"> </w:t>
      </w:r>
    </w:p>
    <w:p w:rsidR="001228DB" w:rsidRDefault="001228DB" w:rsidP="001228DB">
      <w:pPr>
        <w:ind w:left="5682" w:right="113"/>
      </w:pPr>
      <w:r>
        <w:rPr>
          <w:b/>
        </w:rPr>
        <w:t xml:space="preserve">1. </w:t>
      </w:r>
      <w:r>
        <w:rPr>
          <w:b/>
          <w:lang w:val="sr-Cyrl-ME"/>
        </w:rPr>
        <w:t>Спортски центар „ЈЕЗЕРО</w:t>
      </w:r>
      <w:proofErr w:type="gramStart"/>
      <w:r>
        <w:rPr>
          <w:b/>
          <w:lang w:val="sr-Cyrl-ME"/>
        </w:rPr>
        <w:t>“ Кикинда</w:t>
      </w:r>
      <w:proofErr w:type="gramEnd"/>
      <w:r>
        <w:t xml:space="preserve">, </w:t>
      </w:r>
      <w:r>
        <w:rPr>
          <w:lang w:val="sr-Cyrl-ME"/>
        </w:rPr>
        <w:t>Кикинда</w:t>
      </w:r>
      <w:r>
        <w:t xml:space="preserve">, </w:t>
      </w:r>
      <w:r>
        <w:rPr>
          <w:lang w:val="sr-Cyrl-ME"/>
        </w:rPr>
        <w:t>Бранка Вујина бб</w:t>
      </w:r>
      <w:r>
        <w:t>, кој</w:t>
      </w:r>
      <w:r>
        <w:rPr>
          <w:lang w:val="sr-Cyrl-ME"/>
        </w:rPr>
        <w:t>ег</w:t>
      </w:r>
      <w:r>
        <w:t xml:space="preserve"> заступа директор Слободан Маринков (у даљем тексту: Наручилац), матични број: </w:t>
      </w:r>
      <w:r>
        <w:rPr>
          <w:lang w:val="sr-Cyrl-ME"/>
        </w:rPr>
        <w:t>08106312</w:t>
      </w:r>
      <w:r>
        <w:t>, порески идентификациони број: 101</w:t>
      </w:r>
      <w:r>
        <w:rPr>
          <w:lang w:val="sr-Cyrl-ME"/>
        </w:rPr>
        <w:t>080009</w:t>
      </w:r>
      <w:r>
        <w:t xml:space="preserve"> </w:t>
      </w:r>
    </w:p>
    <w:p w:rsidR="001228DB" w:rsidRDefault="001228DB" w:rsidP="001228DB">
      <w:pPr>
        <w:spacing w:after="8" w:line="259" w:lineRule="auto"/>
        <w:ind w:left="794"/>
        <w:jc w:val="center"/>
      </w:pPr>
      <w:r>
        <w:t xml:space="preserve"> </w:t>
      </w:r>
    </w:p>
    <w:p w:rsidR="001228DB" w:rsidRDefault="001228DB" w:rsidP="001228DB">
      <w:pPr>
        <w:spacing w:line="269" w:lineRule="auto"/>
        <w:ind w:left="873"/>
        <w:jc w:val="center"/>
      </w:pPr>
      <w:proofErr w:type="gramStart"/>
      <w:r>
        <w:t>и</w:t>
      </w:r>
      <w:proofErr w:type="gramEnd"/>
      <w:r>
        <w:t xml:space="preserve"> </w:t>
      </w:r>
    </w:p>
    <w:p w:rsidR="001228DB" w:rsidRDefault="001228DB" w:rsidP="001228DB">
      <w:pPr>
        <w:spacing w:line="259" w:lineRule="auto"/>
        <w:ind w:left="794"/>
        <w:jc w:val="center"/>
      </w:pPr>
      <w:r>
        <w:t xml:space="preserve"> </w:t>
      </w:r>
    </w:p>
    <w:p w:rsidR="001228DB" w:rsidRDefault="001228DB" w:rsidP="001228DB">
      <w:pPr>
        <w:ind w:left="5682" w:right="113"/>
      </w:pPr>
      <w:r>
        <w:rPr>
          <w:b/>
        </w:rPr>
        <w:t>2.</w:t>
      </w:r>
      <w:r>
        <w:t xml:space="preserve">______________________________________, које </w:t>
      </w:r>
      <w:r>
        <w:tab/>
        <w:t xml:space="preserve">заступа ________________________________ (у </w:t>
      </w:r>
      <w:proofErr w:type="gramStart"/>
      <w:r>
        <w:t>даљем  тексту</w:t>
      </w:r>
      <w:proofErr w:type="gramEnd"/>
      <w:r>
        <w:t xml:space="preserve">: Извршилац), матични број: ______________, порески идентификациони број: ______________ </w:t>
      </w:r>
    </w:p>
    <w:p w:rsidR="001228DB" w:rsidRDefault="001228DB" w:rsidP="001228DB">
      <w:pPr>
        <w:spacing w:line="259" w:lineRule="auto"/>
        <w:ind w:left="794"/>
        <w:jc w:val="center"/>
      </w:pPr>
      <w:r>
        <w:t xml:space="preserve"> </w:t>
      </w:r>
    </w:p>
    <w:p w:rsidR="001228DB" w:rsidRDefault="001228DB" w:rsidP="001228DB">
      <w:pPr>
        <w:ind w:left="5682" w:right="113"/>
      </w:pPr>
      <w:proofErr w:type="gramStart"/>
      <w:r>
        <w:t>и</w:t>
      </w:r>
      <w:proofErr w:type="gramEnd"/>
      <w:r>
        <w:t xml:space="preserve"> </w:t>
      </w:r>
      <w:r>
        <w:tab/>
        <w:t xml:space="preserve">са </w:t>
      </w:r>
      <w:r>
        <w:tab/>
        <w:t xml:space="preserve">понуђачима </w:t>
      </w:r>
      <w:r>
        <w:tab/>
        <w:t xml:space="preserve">из </w:t>
      </w:r>
      <w:r>
        <w:tab/>
        <w:t xml:space="preserve">групе </w:t>
      </w:r>
      <w:r>
        <w:tab/>
        <w:t xml:space="preserve">понуђача/са подизвођачима/подизвршиоцима: </w:t>
      </w:r>
    </w:p>
    <w:p w:rsidR="001228DB" w:rsidRDefault="001228DB" w:rsidP="001228DB">
      <w:pPr>
        <w:spacing w:line="259" w:lineRule="auto"/>
        <w:ind w:left="794"/>
        <w:jc w:val="center"/>
      </w:pPr>
      <w:r>
        <w:t xml:space="preserve"> </w:t>
      </w:r>
    </w:p>
    <w:p w:rsidR="001228DB" w:rsidRDefault="001228DB" w:rsidP="001228DB">
      <w:pPr>
        <w:ind w:left="5682" w:right="113"/>
      </w:pPr>
      <w:r>
        <w:t xml:space="preserve">_______________________________________, које заступа ___________________________, матични број ________________, порески идентификациони број _________________ </w:t>
      </w:r>
    </w:p>
    <w:p w:rsidR="001228DB" w:rsidRDefault="001228DB" w:rsidP="001228DB">
      <w:pPr>
        <w:spacing w:after="22" w:line="259" w:lineRule="auto"/>
        <w:ind w:left="794"/>
        <w:jc w:val="center"/>
      </w:pPr>
      <w:r>
        <w:t xml:space="preserve"> </w:t>
      </w:r>
    </w:p>
    <w:p w:rsidR="001228DB" w:rsidRDefault="001228DB" w:rsidP="001228DB">
      <w:pPr>
        <w:spacing w:after="3" w:line="253" w:lineRule="auto"/>
        <w:ind w:left="5667" w:right="105"/>
      </w:pPr>
      <w:r>
        <w:lastRenderedPageBreak/>
        <w:t>(</w:t>
      </w:r>
      <w:proofErr w:type="gramStart"/>
      <w:r>
        <w:rPr>
          <w:i/>
        </w:rPr>
        <w:t>ако</w:t>
      </w:r>
      <w:proofErr w:type="gramEnd"/>
      <w:r>
        <w:rPr>
          <w:i/>
        </w:rPr>
        <w:t xml:space="preserve">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r>
        <w:t xml:space="preserve">). </w:t>
      </w:r>
    </w:p>
    <w:p w:rsidR="001228DB" w:rsidRDefault="001228DB" w:rsidP="001228DB">
      <w:pPr>
        <w:spacing w:after="22" w:line="259" w:lineRule="auto"/>
        <w:ind w:left="794"/>
        <w:jc w:val="center"/>
      </w:pPr>
      <w:r>
        <w:t xml:space="preserve"> </w:t>
      </w:r>
    </w:p>
    <w:p w:rsidR="001228DB" w:rsidRDefault="001228DB" w:rsidP="001228DB">
      <w:pPr>
        <w:spacing w:after="3" w:line="253" w:lineRule="auto"/>
        <w:ind w:left="5667" w:right="105"/>
      </w:pPr>
      <w:r>
        <w:rPr>
          <w:i/>
        </w:rPr>
        <w:t>(</w:t>
      </w:r>
      <w:proofErr w:type="gramStart"/>
      <w:r>
        <w:rPr>
          <w:i/>
        </w:rPr>
        <w:t>у</w:t>
      </w:r>
      <w:proofErr w:type="gramEnd"/>
      <w:r>
        <w:rPr>
          <w:i/>
        </w:rPr>
        <w:t xml:space="preserve"> даљем тексту: уговорне стране) </w:t>
      </w:r>
    </w:p>
    <w:p w:rsidR="001228DB" w:rsidRDefault="001228DB" w:rsidP="001228DB">
      <w:pPr>
        <w:spacing w:after="22" w:line="259" w:lineRule="auto"/>
        <w:ind w:left="283"/>
      </w:pPr>
      <w:r>
        <w:t xml:space="preserve"> </w:t>
      </w:r>
    </w:p>
    <w:p w:rsidR="001228DB" w:rsidRDefault="001228DB" w:rsidP="001228DB">
      <w:pPr>
        <w:ind w:left="293" w:right="113"/>
      </w:pPr>
      <w:r>
        <w:t xml:space="preserve">Уговорне стране сагласно констатују: </w:t>
      </w:r>
    </w:p>
    <w:p w:rsidR="001228DB" w:rsidRDefault="001228DB" w:rsidP="001228DB">
      <w:pPr>
        <w:spacing w:after="13" w:line="259" w:lineRule="auto"/>
        <w:ind w:left="283"/>
      </w:pPr>
      <w:r>
        <w:t xml:space="preserve"> </w:t>
      </w:r>
    </w:p>
    <w:p w:rsidR="001228DB" w:rsidRDefault="001228DB" w:rsidP="001228DB">
      <w:pPr>
        <w:numPr>
          <w:ilvl w:val="0"/>
          <w:numId w:val="8"/>
        </w:numPr>
        <w:suppressAutoHyphens w:val="0"/>
        <w:spacing w:after="5" w:line="268" w:lineRule="auto"/>
        <w:ind w:right="113" w:hanging="156"/>
        <w:jc w:val="both"/>
      </w:pPr>
      <w:proofErr w:type="gramStart"/>
      <w:r>
        <w:t>да</w:t>
      </w:r>
      <w:proofErr w:type="gramEnd"/>
      <w:r>
        <w:t xml:space="preserve"> је Наручилац на основу Одлуке </w:t>
      </w:r>
      <w:r>
        <w:rPr>
          <w:lang w:val="sr-Cyrl-ME"/>
        </w:rPr>
        <w:t>директора СЦ Језеро</w:t>
      </w:r>
      <w:r>
        <w:t xml:space="preserve"> број </w:t>
      </w:r>
      <w:r w:rsidRPr="004A699E">
        <w:rPr>
          <w:b/>
          <w:lang w:val="sr-Cyrl-ME"/>
        </w:rPr>
        <w:t>1.2.2./</w:t>
      </w:r>
      <w:r w:rsidRPr="001E0533">
        <w:rPr>
          <w:b/>
          <w:lang w:val="sr-Cyrl-ME"/>
        </w:rPr>
        <w:t>19</w:t>
      </w:r>
      <w:r>
        <w:rPr>
          <w:b/>
        </w:rPr>
        <w:t xml:space="preserve"> од </w:t>
      </w:r>
      <w:r>
        <w:rPr>
          <w:b/>
          <w:lang w:val="sr-Cyrl-ME"/>
        </w:rPr>
        <w:t>22.01.</w:t>
      </w:r>
      <w:r>
        <w:rPr>
          <w:b/>
        </w:rPr>
        <w:t>2019</w:t>
      </w:r>
      <w:r>
        <w:t xml:space="preserve">. </w:t>
      </w:r>
      <w:proofErr w:type="gramStart"/>
      <w:r>
        <w:t>године</w:t>
      </w:r>
      <w:proofErr w:type="gramEnd"/>
      <w:r>
        <w:t>, покренуо поступак јавне набавке мале вредности услуге одржавања хигијене  број ЈН:</w:t>
      </w:r>
      <w:r>
        <w:rPr>
          <w:lang w:val="sr-Cyrl-ME"/>
        </w:rPr>
        <w:t>1.2.2.</w:t>
      </w:r>
      <w:r>
        <w:t xml:space="preserve"> </w:t>
      </w:r>
      <w:r>
        <w:rPr>
          <w:lang w:val="sr-Cyrl-ME"/>
        </w:rPr>
        <w:t>/</w:t>
      </w:r>
      <w:r>
        <w:t>201</w:t>
      </w:r>
      <w:r>
        <w:rPr>
          <w:lang w:val="sr-Cyrl-ME"/>
        </w:rPr>
        <w:t>9</w:t>
      </w:r>
      <w:r>
        <w:t xml:space="preserve">;  </w:t>
      </w:r>
    </w:p>
    <w:p w:rsidR="001228DB" w:rsidRDefault="001228DB" w:rsidP="001228DB">
      <w:pPr>
        <w:spacing w:after="22" w:line="259" w:lineRule="auto"/>
        <w:ind w:left="283"/>
      </w:pPr>
      <w:r>
        <w:t xml:space="preserve"> </w:t>
      </w:r>
    </w:p>
    <w:p w:rsidR="001228DB" w:rsidRDefault="001228DB" w:rsidP="001228DB">
      <w:pPr>
        <w:numPr>
          <w:ilvl w:val="0"/>
          <w:numId w:val="8"/>
        </w:numPr>
        <w:suppressAutoHyphens w:val="0"/>
        <w:spacing w:after="5" w:line="268" w:lineRule="auto"/>
        <w:ind w:right="113" w:hanging="156"/>
        <w:jc w:val="both"/>
      </w:pPr>
      <w:r>
        <w:t xml:space="preserve">да је </w:t>
      </w:r>
      <w:r>
        <w:rPr>
          <w:lang w:val="sr-Cyrl-ME"/>
        </w:rPr>
        <w:t>директор СЦ Језеро</w:t>
      </w:r>
      <w:r>
        <w:t xml:space="preserve"> донео Одлуку о додели уговора број ___________ од </w:t>
      </w:r>
    </w:p>
    <w:p w:rsidR="001228DB" w:rsidRDefault="001228DB" w:rsidP="001228DB">
      <w:pPr>
        <w:ind w:left="293" w:right="113"/>
      </w:pPr>
      <w:r>
        <w:t xml:space="preserve">__________. године по овој јавној набавци, а у свему према прихваћеној Понуди Извршиоца број _______ од _________ године и „Врсти и опису послова одржавања хигијене и динамици њиховог обављања“, који чине саставни део овог Уговора.  </w:t>
      </w:r>
    </w:p>
    <w:p w:rsidR="001228DB" w:rsidRDefault="001228DB" w:rsidP="001228DB">
      <w:pPr>
        <w:spacing w:after="28" w:line="259" w:lineRule="auto"/>
        <w:ind w:left="283"/>
      </w:pPr>
      <w:r>
        <w:t xml:space="preserve"> </w:t>
      </w:r>
    </w:p>
    <w:p w:rsidR="001228DB" w:rsidRDefault="001228DB" w:rsidP="001228DB">
      <w:pPr>
        <w:spacing w:line="259" w:lineRule="auto"/>
        <w:ind w:left="180" w:right="10"/>
        <w:jc w:val="center"/>
      </w:pPr>
      <w:r>
        <w:rPr>
          <w:b/>
        </w:rPr>
        <w:t xml:space="preserve">Члан 1. </w:t>
      </w:r>
    </w:p>
    <w:p w:rsidR="001228DB" w:rsidRDefault="001228DB" w:rsidP="001228DB">
      <w:pPr>
        <w:spacing w:line="259" w:lineRule="auto"/>
        <w:ind w:left="283"/>
      </w:pPr>
      <w:r>
        <w:t xml:space="preserve"> </w:t>
      </w:r>
    </w:p>
    <w:p w:rsidR="001228DB" w:rsidRDefault="001228DB" w:rsidP="001228DB">
      <w:pPr>
        <w:ind w:left="293" w:right="113"/>
      </w:pPr>
      <w:r>
        <w:t xml:space="preserve">Предмет овог Уговора је услуга одржавања хигијене у </w:t>
      </w:r>
      <w:r>
        <w:rPr>
          <w:lang w:val="sr-Cyrl-ME"/>
        </w:rPr>
        <w:t>СЦ Језеро Кикинда, Бранка Вујина бб</w:t>
      </w:r>
      <w:r>
        <w:t xml:space="preserve">, у складу са Спецификацијом из Понуде број _______ од ___________ која се налази у прилогу овог Уговора и чини његов саставни део.  </w:t>
      </w:r>
    </w:p>
    <w:p w:rsidR="001228DB" w:rsidRDefault="001228DB" w:rsidP="001228DB">
      <w:pPr>
        <w:spacing w:after="23" w:line="259" w:lineRule="auto"/>
        <w:ind w:left="223"/>
        <w:jc w:val="center"/>
      </w:pPr>
      <w:r>
        <w:rPr>
          <w:b/>
        </w:rPr>
        <w:t xml:space="preserve"> </w:t>
      </w:r>
    </w:p>
    <w:p w:rsidR="001228DB" w:rsidRDefault="001228DB" w:rsidP="001228DB">
      <w:pPr>
        <w:spacing w:line="259" w:lineRule="auto"/>
        <w:ind w:left="180" w:right="10"/>
        <w:jc w:val="center"/>
      </w:pPr>
      <w:r>
        <w:rPr>
          <w:b/>
        </w:rPr>
        <w:t xml:space="preserve">Члан 2. </w:t>
      </w:r>
    </w:p>
    <w:p w:rsidR="001228DB" w:rsidRDefault="001228DB" w:rsidP="001228DB">
      <w:pPr>
        <w:spacing w:line="259" w:lineRule="auto"/>
        <w:ind w:left="283"/>
      </w:pPr>
      <w:r>
        <w:t xml:space="preserve"> </w:t>
      </w:r>
    </w:p>
    <w:p w:rsidR="001228DB" w:rsidRDefault="001228DB" w:rsidP="001228DB">
      <w:pPr>
        <w:ind w:left="293" w:right="113"/>
      </w:pPr>
      <w:r>
        <w:t xml:space="preserve">Извршилац се обавезује да ће од дана обостраног потписивања овог Уговора почети да пружа услугу чишћења и одржавања хигијене пословних просторија Наручиоца, а у свему према прихваћеној Понуди Извршиоца број _______ од _________ године и „Врсти и опису послова одржавања хигијене и динамици њиховог обављања“, који чине саставни део овог Уговора. </w:t>
      </w:r>
    </w:p>
    <w:p w:rsidR="001228DB" w:rsidRDefault="001228DB" w:rsidP="001228DB">
      <w:pPr>
        <w:spacing w:after="23" w:line="259" w:lineRule="auto"/>
        <w:ind w:left="283"/>
      </w:pPr>
      <w:r>
        <w:t xml:space="preserve"> </w:t>
      </w:r>
    </w:p>
    <w:p w:rsidR="001228DB" w:rsidRDefault="001228DB" w:rsidP="001228DB">
      <w:pPr>
        <w:ind w:left="293" w:right="113"/>
      </w:pPr>
      <w:r>
        <w:t xml:space="preserve">Имајући у виду фреквентност грађана у </w:t>
      </w:r>
      <w:r>
        <w:rPr>
          <w:lang w:val="sr-Cyrl-ME"/>
        </w:rPr>
        <w:t xml:space="preserve">спортском </w:t>
      </w:r>
      <w:r>
        <w:t>центру и у</w:t>
      </w:r>
      <w:r>
        <w:rPr>
          <w:lang w:val="sr-Cyrl-ME"/>
        </w:rPr>
        <w:t xml:space="preserve"> на базенима</w:t>
      </w:r>
      <w:r>
        <w:t xml:space="preserve">, поред наведеног у ставу 1. </w:t>
      </w:r>
      <w:proofErr w:type="gramStart"/>
      <w:r>
        <w:t>овог</w:t>
      </w:r>
      <w:proofErr w:type="gramEnd"/>
      <w:r>
        <w:t xml:space="preserve"> члана, Извршилац се посебно обавезује да у два наврата у току радног времена </w:t>
      </w:r>
      <w:r>
        <w:rPr>
          <w:lang w:val="sr-Cyrl-ME"/>
        </w:rPr>
        <w:t>СЦ Језеро</w:t>
      </w:r>
      <w:r>
        <w:t xml:space="preserve">, обави следеће послове: </w:t>
      </w:r>
    </w:p>
    <w:p w:rsidR="001228DB" w:rsidRDefault="001228DB" w:rsidP="001228DB">
      <w:pPr>
        <w:spacing w:after="45" w:line="259" w:lineRule="auto"/>
        <w:ind w:left="283"/>
      </w:pPr>
      <w:r>
        <w:t xml:space="preserve"> </w:t>
      </w:r>
    </w:p>
    <w:p w:rsidR="001228DB" w:rsidRDefault="001228DB" w:rsidP="001228DB">
      <w:pPr>
        <w:numPr>
          <w:ilvl w:val="0"/>
          <w:numId w:val="9"/>
        </w:numPr>
        <w:suppressAutoHyphens w:val="0"/>
        <w:spacing w:after="33" w:line="268" w:lineRule="auto"/>
        <w:ind w:right="113" w:hanging="360"/>
        <w:jc w:val="both"/>
      </w:pPr>
      <w:r>
        <w:t xml:space="preserve">чишћење и по потреби влажно брисање површина у холу, </w:t>
      </w:r>
      <w:r>
        <w:rPr>
          <w:lang w:val="sr-Cyrl-ME"/>
        </w:rPr>
        <w:t>спортске хале, теретане, свлачионице</w:t>
      </w:r>
      <w:r>
        <w:t xml:space="preserve">; </w:t>
      </w:r>
    </w:p>
    <w:p w:rsidR="001228DB" w:rsidRDefault="001228DB" w:rsidP="001228DB">
      <w:pPr>
        <w:numPr>
          <w:ilvl w:val="0"/>
          <w:numId w:val="9"/>
        </w:numPr>
        <w:suppressAutoHyphens w:val="0"/>
        <w:spacing w:after="33" w:line="268" w:lineRule="auto"/>
        <w:ind w:right="113" w:hanging="360"/>
        <w:jc w:val="both"/>
      </w:pPr>
      <w:r>
        <w:lastRenderedPageBreak/>
        <w:t>грубо прање умиваоника, WC шоља, писоара, подних</w:t>
      </w:r>
      <w:r>
        <w:rPr>
          <w:lang w:val="sr-Cyrl-ME"/>
        </w:rPr>
        <w:t xml:space="preserve"> и зидних</w:t>
      </w:r>
      <w:r>
        <w:t xml:space="preserve"> керамичких плочица у свим тоалетима у згради; </w:t>
      </w:r>
    </w:p>
    <w:p w:rsidR="001228DB" w:rsidRDefault="001228DB" w:rsidP="001228DB">
      <w:pPr>
        <w:numPr>
          <w:ilvl w:val="0"/>
          <w:numId w:val="9"/>
        </w:numPr>
        <w:suppressAutoHyphens w:val="0"/>
        <w:spacing w:after="5" w:line="268" w:lineRule="auto"/>
        <w:ind w:right="113" w:hanging="360"/>
        <w:jc w:val="both"/>
      </w:pPr>
      <w:r>
        <w:t xml:space="preserve">по потреби, допуњавати држаче убрусима за руке, тоалет папиром и течним сапуном; </w:t>
      </w:r>
    </w:p>
    <w:p w:rsidR="001228DB" w:rsidRDefault="001228DB" w:rsidP="001228DB">
      <w:pPr>
        <w:numPr>
          <w:ilvl w:val="0"/>
          <w:numId w:val="9"/>
        </w:numPr>
        <w:suppressAutoHyphens w:val="0"/>
        <w:spacing w:after="5" w:line="268" w:lineRule="auto"/>
        <w:ind w:right="113" w:hanging="360"/>
        <w:jc w:val="both"/>
      </w:pPr>
      <w:proofErr w:type="gramStart"/>
      <w:r>
        <w:t>пражњење</w:t>
      </w:r>
      <w:proofErr w:type="gramEnd"/>
      <w:r>
        <w:t xml:space="preserve"> корпи за отпатке у хали и у тоалетима</w:t>
      </w:r>
      <w:r>
        <w:rPr>
          <w:i/>
        </w:rPr>
        <w:t>.</w:t>
      </w:r>
      <w:r>
        <w:t xml:space="preserve"> </w:t>
      </w:r>
    </w:p>
    <w:p w:rsidR="001228DB" w:rsidRDefault="001228DB" w:rsidP="001228DB">
      <w:pPr>
        <w:spacing w:after="23" w:line="259" w:lineRule="auto"/>
        <w:ind w:left="283"/>
      </w:pPr>
      <w:r>
        <w:t xml:space="preserve"> </w:t>
      </w:r>
    </w:p>
    <w:p w:rsidR="001228DB" w:rsidRDefault="001228DB" w:rsidP="001228DB">
      <w:pPr>
        <w:ind w:left="293" w:right="113"/>
      </w:pPr>
      <w:r>
        <w:t xml:space="preserve">Послове из става 2. </w:t>
      </w:r>
      <w:proofErr w:type="gramStart"/>
      <w:r>
        <w:t>овог</w:t>
      </w:r>
      <w:proofErr w:type="gramEnd"/>
      <w:r>
        <w:t xml:space="preserve"> члана обављаће дежурни извршилац кога одреди Извршилац уз обавезу да, на посебно обезбеђеној листи од стране Наручиоца у сваком тоалету, након извршеног посла из става 2. </w:t>
      </w:r>
      <w:proofErr w:type="gramStart"/>
      <w:r>
        <w:t>овог</w:t>
      </w:r>
      <w:proofErr w:type="gramEnd"/>
      <w:r>
        <w:t xml:space="preserve"> члана упише датум и време када је посао завршен и потпише се. </w:t>
      </w:r>
    </w:p>
    <w:p w:rsidR="001228DB" w:rsidRDefault="001228DB" w:rsidP="001228DB">
      <w:pPr>
        <w:spacing w:after="28" w:line="259" w:lineRule="auto"/>
        <w:ind w:left="283"/>
      </w:pPr>
      <w:r>
        <w:t xml:space="preserve"> </w:t>
      </w:r>
    </w:p>
    <w:p w:rsidR="001228DB" w:rsidRDefault="001228DB" w:rsidP="001228DB">
      <w:pPr>
        <w:spacing w:line="259" w:lineRule="auto"/>
        <w:ind w:left="180" w:right="10"/>
        <w:jc w:val="center"/>
      </w:pPr>
      <w:r>
        <w:rPr>
          <w:b/>
        </w:rPr>
        <w:t xml:space="preserve">Члан 3. </w:t>
      </w:r>
    </w:p>
    <w:p w:rsidR="001228DB" w:rsidRDefault="001228DB" w:rsidP="001228DB">
      <w:pPr>
        <w:spacing w:after="23" w:line="259" w:lineRule="auto"/>
        <w:ind w:left="283"/>
      </w:pPr>
      <w:r>
        <w:t xml:space="preserve"> </w:t>
      </w:r>
    </w:p>
    <w:p w:rsidR="001228DB" w:rsidRDefault="001228DB" w:rsidP="001228DB">
      <w:pPr>
        <w:ind w:left="293" w:right="113"/>
      </w:pPr>
      <w:r>
        <w:t xml:space="preserve">Извршилац ће уговорену услугу обављати са </w:t>
      </w:r>
      <w:r>
        <w:rPr>
          <w:lang w:val="sr-Cyrl-ME"/>
        </w:rPr>
        <w:t>4</w:t>
      </w:r>
      <w:r>
        <w:t xml:space="preserve"> извршилаца у складу са нормативима, карактеристикама објекта и врстом посла и динамиком њиховог обављања. Наручилац задржава право да у случају потребе тражи мањи број извршилаца уколико објективне околности то захтевају, чему је Извршилац дужан да се прилагоди.    </w:t>
      </w:r>
    </w:p>
    <w:p w:rsidR="001228DB" w:rsidRDefault="001228DB" w:rsidP="001228DB">
      <w:pPr>
        <w:spacing w:after="23" w:line="259" w:lineRule="auto"/>
        <w:ind w:left="283"/>
      </w:pPr>
      <w:r>
        <w:t xml:space="preserve"> </w:t>
      </w:r>
    </w:p>
    <w:p w:rsidR="001228DB" w:rsidRDefault="001228DB" w:rsidP="001228DB">
      <w:pPr>
        <w:ind w:left="293" w:right="113"/>
      </w:pPr>
      <w:r>
        <w:t xml:space="preserve">Извршилац је у обавези да обезбеди да извршиоци који обављају предметну услугу морају бити они за које је доставио фотокопију правног основа радног ангажовања и фотокопију потврде о поднетој пријави на обавезно социјално осигурање </w:t>
      </w:r>
      <w:r>
        <w:rPr>
          <w:i/>
        </w:rPr>
        <w:t>(Образац М – А или други одговарајући М образац)</w:t>
      </w:r>
      <w:r>
        <w:t xml:space="preserve"> на дан потписивања уговора, а уколико дође до промене извршилаца, привремене или сталне, Извршилац је дужан да одмах, без одлагања, обавести Наручиоца о промени и да у року од 2 радна дана од извршене промене достави Наручиоцу исту доказну документацију и за нове извршиоце.  </w:t>
      </w:r>
    </w:p>
    <w:p w:rsidR="001228DB" w:rsidRDefault="001228DB" w:rsidP="001228DB">
      <w:pPr>
        <w:spacing w:after="28" w:line="259" w:lineRule="auto"/>
        <w:ind w:left="283"/>
      </w:pPr>
      <w:r>
        <w:t xml:space="preserve"> </w:t>
      </w:r>
    </w:p>
    <w:p w:rsidR="001228DB" w:rsidRDefault="001228DB" w:rsidP="001228DB">
      <w:pPr>
        <w:spacing w:line="259" w:lineRule="auto"/>
        <w:ind w:left="180" w:right="10"/>
        <w:jc w:val="center"/>
        <w:rPr>
          <w:b/>
        </w:rPr>
      </w:pPr>
    </w:p>
    <w:p w:rsidR="001228DB" w:rsidRDefault="001228DB" w:rsidP="001228DB">
      <w:pPr>
        <w:spacing w:line="259" w:lineRule="auto"/>
        <w:ind w:left="180" w:right="10"/>
        <w:jc w:val="center"/>
      </w:pPr>
      <w:r>
        <w:rPr>
          <w:b/>
        </w:rPr>
        <w:t xml:space="preserve">Члан 4. </w:t>
      </w:r>
    </w:p>
    <w:p w:rsidR="001228DB" w:rsidRDefault="001228DB" w:rsidP="001228DB">
      <w:pPr>
        <w:spacing w:after="22" w:line="259" w:lineRule="auto"/>
        <w:ind w:left="283"/>
      </w:pPr>
      <w:r>
        <w:t xml:space="preserve"> </w:t>
      </w:r>
    </w:p>
    <w:p w:rsidR="001228DB" w:rsidRDefault="001228DB" w:rsidP="001228DB">
      <w:pPr>
        <w:ind w:left="293" w:right="113"/>
      </w:pPr>
      <w:r>
        <w:t xml:space="preserve">Извршилац се обавезује да одржавање хигијене обавља </w:t>
      </w:r>
      <w:proofErr w:type="gramStart"/>
      <w:r>
        <w:t>сваког  дана</w:t>
      </w:r>
      <w:proofErr w:type="gramEnd"/>
      <w:r>
        <w:t xml:space="preserve">  од </w:t>
      </w:r>
      <w:r>
        <w:rPr>
          <w:lang w:val="sr-Cyrl-ME"/>
        </w:rPr>
        <w:t>0</w:t>
      </w:r>
      <w:r>
        <w:t>6</w:t>
      </w:r>
      <w:r>
        <w:rPr>
          <w:lang w:val="sr-Cyrl-ME"/>
        </w:rPr>
        <w:t>:0</w:t>
      </w:r>
      <w:r>
        <w:t xml:space="preserve">0 до </w:t>
      </w:r>
      <w:r>
        <w:rPr>
          <w:lang w:val="sr-Cyrl-ME"/>
        </w:rPr>
        <w:t>13:0</w:t>
      </w:r>
      <w:r>
        <w:t xml:space="preserve">0 часова, </w:t>
      </w:r>
      <w:r>
        <w:rPr>
          <w:lang w:val="sr-Cyrl-ME"/>
        </w:rPr>
        <w:t>и од</w:t>
      </w:r>
      <w:r>
        <w:t xml:space="preserve">  </w:t>
      </w:r>
      <w:r>
        <w:rPr>
          <w:lang w:val="sr-Cyrl-ME"/>
        </w:rPr>
        <w:t>13:00</w:t>
      </w:r>
      <w:r>
        <w:t xml:space="preserve"> до </w:t>
      </w:r>
      <w:r>
        <w:rPr>
          <w:lang w:val="sr-Cyrl-ME"/>
        </w:rPr>
        <w:t>20:0</w:t>
      </w:r>
      <w:r>
        <w:t xml:space="preserve">0 часова .  </w:t>
      </w:r>
    </w:p>
    <w:p w:rsidR="001228DB" w:rsidRDefault="001228DB" w:rsidP="001228DB">
      <w:pPr>
        <w:spacing w:after="23" w:line="259" w:lineRule="auto"/>
        <w:ind w:left="283"/>
      </w:pPr>
      <w:r>
        <w:t xml:space="preserve"> </w:t>
      </w:r>
    </w:p>
    <w:p w:rsidR="001228DB" w:rsidRDefault="001228DB" w:rsidP="001228DB">
      <w:pPr>
        <w:ind w:left="293" w:right="113"/>
      </w:pPr>
      <w:r>
        <w:t xml:space="preserve">По потреби, а у договору овлашћеног представника Извршиоца и Наручиоца, периодични послови се могу обављати и у другим терминима.  </w:t>
      </w:r>
    </w:p>
    <w:p w:rsidR="001228DB" w:rsidRDefault="001228DB" w:rsidP="001228DB">
      <w:pPr>
        <w:spacing w:after="23" w:line="259" w:lineRule="auto"/>
        <w:ind w:left="283"/>
      </w:pPr>
      <w:r>
        <w:t xml:space="preserve"> </w:t>
      </w:r>
    </w:p>
    <w:p w:rsidR="001228DB" w:rsidRDefault="001228DB" w:rsidP="001228DB">
      <w:pPr>
        <w:ind w:left="293" w:right="113"/>
      </w:pPr>
      <w:r>
        <w:t xml:space="preserve">Извршилац је дужан да установи књигу евиденције присуства извршилаца послова чишћења и одржавања хигијене у коју ће се извршиоци приликом доласка на посао и одласка са посла свакодневно уписивати, а која ће се налазити у </w:t>
      </w:r>
      <w:r>
        <w:rPr>
          <w:lang w:val="sr-Cyrl-ME"/>
        </w:rPr>
        <w:t>рецепцији спортске хале</w:t>
      </w:r>
      <w:r>
        <w:t xml:space="preserve">.  </w:t>
      </w:r>
    </w:p>
    <w:p w:rsidR="001228DB" w:rsidRDefault="001228DB" w:rsidP="001228DB">
      <w:pPr>
        <w:spacing w:after="23" w:line="259" w:lineRule="auto"/>
        <w:ind w:left="283"/>
      </w:pPr>
      <w:r>
        <w:t xml:space="preserve"> </w:t>
      </w:r>
    </w:p>
    <w:p w:rsidR="001228DB" w:rsidRDefault="001228DB" w:rsidP="001228DB">
      <w:pPr>
        <w:ind w:left="293" w:right="113"/>
      </w:pPr>
      <w:r>
        <w:t xml:space="preserve">Наручилац може издавати потребна упутства и наређења извршиоцима Извршиоца у вези са вршењем услуга које су предмет овог Уговора, у складу са „Врстом и описом послова одржавања хигијене и динамици њиховог обављања“.  </w:t>
      </w:r>
    </w:p>
    <w:p w:rsidR="001228DB" w:rsidRDefault="001228DB" w:rsidP="001228DB">
      <w:pPr>
        <w:spacing w:line="259" w:lineRule="auto"/>
        <w:ind w:left="283"/>
      </w:pPr>
      <w:r>
        <w:lastRenderedPageBreak/>
        <w:t xml:space="preserve"> </w:t>
      </w:r>
    </w:p>
    <w:p w:rsidR="001228DB" w:rsidRDefault="001228DB" w:rsidP="001228DB">
      <w:pPr>
        <w:ind w:left="293" w:right="113"/>
      </w:pPr>
      <w:r>
        <w:t xml:space="preserve">Уколико Наручилац затражи замену неког од извршилаца, Извршилац је у обавези да у року од </w:t>
      </w:r>
      <w:r>
        <w:rPr>
          <w:lang w:val="sr-Cyrl-ME"/>
        </w:rPr>
        <w:t>једног</w:t>
      </w:r>
      <w:r>
        <w:t xml:space="preserve"> дана од дана пријема обавештења од стране Наручиоца обезбеди замену за тог извршиоца а извршиоци који долазе као замена морају бити они за које је Извршилац доставио фотокопију правног основа радног ангажовања и фотокопију потврде о поднетој пријави на обавезно социјално осигурање </w:t>
      </w:r>
      <w:r>
        <w:rPr>
          <w:i/>
        </w:rPr>
        <w:t>(Образац М – А или други одговарајући М образац)</w:t>
      </w:r>
      <w:r>
        <w:t xml:space="preserve"> у оквиру своје Понуде </w:t>
      </w:r>
    </w:p>
    <w:p w:rsidR="001228DB" w:rsidRDefault="001228DB" w:rsidP="001228DB">
      <w:pPr>
        <w:spacing w:after="23" w:line="259" w:lineRule="auto"/>
        <w:ind w:left="223"/>
        <w:jc w:val="center"/>
      </w:pPr>
      <w:r>
        <w:rPr>
          <w:b/>
        </w:rPr>
        <w:t xml:space="preserve"> </w:t>
      </w:r>
    </w:p>
    <w:p w:rsidR="001228DB" w:rsidRDefault="001228DB" w:rsidP="001228DB">
      <w:pPr>
        <w:spacing w:line="259" w:lineRule="auto"/>
        <w:ind w:left="180" w:right="10"/>
        <w:jc w:val="center"/>
      </w:pPr>
      <w:r>
        <w:rPr>
          <w:b/>
        </w:rPr>
        <w:t xml:space="preserve">Члан 5. </w:t>
      </w:r>
    </w:p>
    <w:p w:rsidR="001228DB" w:rsidRDefault="001228DB" w:rsidP="001228DB">
      <w:pPr>
        <w:spacing w:line="259" w:lineRule="auto"/>
        <w:ind w:left="283"/>
      </w:pPr>
      <w:r>
        <w:t xml:space="preserve"> </w:t>
      </w:r>
    </w:p>
    <w:p w:rsidR="001228DB" w:rsidRDefault="001228DB" w:rsidP="001228DB">
      <w:pPr>
        <w:ind w:left="293" w:right="113"/>
      </w:pPr>
      <w:r>
        <w:t xml:space="preserve">Укупна вредност Уговора не сме прећи износ од ____________ динара без пореза на додату вредност, односно ____________ динара са порезом на додату вредност </w:t>
      </w:r>
      <w:r>
        <w:rPr>
          <w:i/>
        </w:rPr>
        <w:t xml:space="preserve">(износ попуњава Наручилац).  </w:t>
      </w:r>
    </w:p>
    <w:p w:rsidR="001228DB" w:rsidRDefault="001228DB" w:rsidP="001228DB">
      <w:pPr>
        <w:spacing w:line="259" w:lineRule="auto"/>
        <w:ind w:left="283"/>
      </w:pPr>
      <w:r>
        <w:t xml:space="preserve"> </w:t>
      </w:r>
    </w:p>
    <w:p w:rsidR="001228DB" w:rsidRDefault="001228DB" w:rsidP="001228DB">
      <w:pPr>
        <w:ind w:left="293" w:right="113"/>
      </w:pPr>
      <w:r>
        <w:t>Наручилац се обавезује да ће Извршилац, почев од дана потписивања Уговора плаћати противвредност по ефективном часу рада једног извршиоца у износу од ____________  динара без пореза на додату вредност, односно ___________ динара са порезом на додату вредност,</w:t>
      </w:r>
      <w:r>
        <w:rPr>
          <w:lang w:val="sr-Cyrl-ME"/>
        </w:rPr>
        <w:t xml:space="preserve"> што у периоду од 12 месеци, за четири извршиоца, за оквирно 8352 радних сати износи укупно_________дин. без обрачунатог ПДВ-а, односно укупно___________дин. са обрачунатим ПДВ-ом.</w:t>
      </w:r>
      <w:r>
        <w:t xml:space="preserve"> </w:t>
      </w:r>
    </w:p>
    <w:p w:rsidR="001228DB" w:rsidRDefault="001228DB" w:rsidP="001228DB">
      <w:pPr>
        <w:spacing w:after="23" w:line="259" w:lineRule="auto"/>
        <w:ind w:left="283"/>
      </w:pPr>
      <w:r>
        <w:t xml:space="preserve"> </w:t>
      </w:r>
    </w:p>
    <w:p w:rsidR="001228DB" w:rsidRDefault="001228DB" w:rsidP="001228DB">
      <w:pPr>
        <w:ind w:left="293" w:right="113"/>
      </w:pPr>
      <w:r>
        <w:t xml:space="preserve">Извршилац је дужан да врши фактурисање на месечном нивоу, по истеку месеца за претходни месец, према обрачунатом броју часова ефективног рада за период који се фактурише.   </w:t>
      </w:r>
    </w:p>
    <w:p w:rsidR="001228DB" w:rsidRDefault="001228DB" w:rsidP="001228DB">
      <w:pPr>
        <w:spacing w:after="20" w:line="259" w:lineRule="auto"/>
        <w:ind w:left="283"/>
      </w:pPr>
      <w:r>
        <w:t xml:space="preserve"> </w:t>
      </w:r>
    </w:p>
    <w:p w:rsidR="001228DB" w:rsidRDefault="001228DB" w:rsidP="001228DB">
      <w:pPr>
        <w:ind w:left="293" w:right="113"/>
      </w:pPr>
      <w:r>
        <w:t xml:space="preserve">Цене из става 2. </w:t>
      </w:r>
      <w:proofErr w:type="gramStart"/>
      <w:r>
        <w:t>овог</w:t>
      </w:r>
      <w:proofErr w:type="gramEnd"/>
      <w:r>
        <w:t xml:space="preserve"> члана су фиксне за период трајања овог Уговора.  </w:t>
      </w:r>
    </w:p>
    <w:p w:rsidR="001228DB" w:rsidRDefault="001228DB" w:rsidP="001228DB">
      <w:pPr>
        <w:spacing w:after="23" w:line="259" w:lineRule="auto"/>
        <w:ind w:left="283"/>
      </w:pPr>
      <w:r>
        <w:t xml:space="preserve"> </w:t>
      </w:r>
    </w:p>
    <w:p w:rsidR="001228DB" w:rsidRDefault="001228DB" w:rsidP="001228DB">
      <w:pPr>
        <w:spacing w:after="22" w:line="259" w:lineRule="auto"/>
        <w:ind w:left="283"/>
      </w:pPr>
      <w:r>
        <w:t xml:space="preserve"> </w:t>
      </w:r>
    </w:p>
    <w:p w:rsidR="001228DB" w:rsidRDefault="001228DB" w:rsidP="001228DB">
      <w:pPr>
        <w:ind w:left="293" w:right="113"/>
      </w:pPr>
      <w:r>
        <w:t>Наручилац преузима обавезу плаћања уговорених, извршених и доспелих обавеза до 31.12.201</w:t>
      </w:r>
      <w:r>
        <w:rPr>
          <w:lang w:val="sr-Cyrl-ME"/>
        </w:rPr>
        <w:t>9</w:t>
      </w:r>
      <w:r>
        <w:t xml:space="preserve">. </w:t>
      </w:r>
      <w:proofErr w:type="gramStart"/>
      <w:r>
        <w:t>године</w:t>
      </w:r>
      <w:proofErr w:type="gramEnd"/>
      <w:r>
        <w:t xml:space="preserve">, а обавезе плаћања након истека овог периода, вршиће се уз услов обезбеђења потребних средстава на основу oдлуке о буџету  општине </w:t>
      </w:r>
      <w:r>
        <w:rPr>
          <w:lang w:val="sr-Cyrl-ME"/>
        </w:rPr>
        <w:t>Кикинда</w:t>
      </w:r>
      <w:r>
        <w:t xml:space="preserve"> за 2020. </w:t>
      </w:r>
      <w:proofErr w:type="gramStart"/>
      <w:r>
        <w:t>годину</w:t>
      </w:r>
      <w:proofErr w:type="gramEnd"/>
      <w:r>
        <w:t xml:space="preserve">, а све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(„Службени гласник Републике Србије“ број 21/2014). </w:t>
      </w:r>
    </w:p>
    <w:p w:rsidR="001228DB" w:rsidRDefault="001228DB" w:rsidP="001228DB">
      <w:pPr>
        <w:spacing w:after="28" w:line="259" w:lineRule="auto"/>
        <w:ind w:left="283"/>
      </w:pPr>
      <w:r>
        <w:t xml:space="preserve"> </w:t>
      </w:r>
    </w:p>
    <w:p w:rsidR="001228DB" w:rsidRDefault="001228DB" w:rsidP="001228DB">
      <w:pPr>
        <w:spacing w:line="259" w:lineRule="auto"/>
        <w:ind w:left="180" w:right="10"/>
        <w:jc w:val="center"/>
        <w:rPr>
          <w:b/>
        </w:rPr>
      </w:pPr>
    </w:p>
    <w:p w:rsidR="001228DB" w:rsidRDefault="001228DB" w:rsidP="001228DB">
      <w:pPr>
        <w:spacing w:line="259" w:lineRule="auto"/>
        <w:ind w:left="180" w:right="10"/>
        <w:jc w:val="center"/>
      </w:pPr>
      <w:r>
        <w:rPr>
          <w:b/>
        </w:rPr>
        <w:t xml:space="preserve">Члан 6. </w:t>
      </w:r>
    </w:p>
    <w:p w:rsidR="001228DB" w:rsidRDefault="001228DB" w:rsidP="001228DB">
      <w:pPr>
        <w:spacing w:line="259" w:lineRule="auto"/>
        <w:ind w:left="283"/>
      </w:pPr>
      <w:r>
        <w:t xml:space="preserve"> </w:t>
      </w:r>
    </w:p>
    <w:p w:rsidR="001228DB" w:rsidRDefault="001228DB" w:rsidP="001228DB">
      <w:pPr>
        <w:ind w:left="293" w:right="113"/>
      </w:pPr>
      <w:r>
        <w:t>Наручилац се обавезује да фактурисане износе плати у року од _________ (</w:t>
      </w:r>
      <w:r>
        <w:rPr>
          <w:i/>
        </w:rPr>
        <w:t>најмање 15, највише 45</w:t>
      </w:r>
      <w:r>
        <w:t xml:space="preserve">) календарских дана од дана пријема исправног рачуна и одговарајућег пратећег извештаја о извршеној услузи, који је Извршилац дужан да сачини и достави на оверу приликом испостављања рачуна представнику Наручиоца задуженом за праћење реализације Уговора.  </w:t>
      </w:r>
    </w:p>
    <w:p w:rsidR="001228DB" w:rsidRDefault="001228DB" w:rsidP="001228DB">
      <w:pPr>
        <w:spacing w:line="259" w:lineRule="auto"/>
        <w:ind w:left="283"/>
      </w:pPr>
      <w:r>
        <w:lastRenderedPageBreak/>
        <w:t xml:space="preserve"> </w:t>
      </w:r>
    </w:p>
    <w:p w:rsidR="001228DB" w:rsidRDefault="001228DB" w:rsidP="001228DB">
      <w:pPr>
        <w:spacing w:line="258" w:lineRule="auto"/>
        <w:ind w:left="293" w:right="78"/>
      </w:pPr>
      <w:r>
        <w:t xml:space="preserve">Уколико се број ефективних радних часова из извештаја о извршеној услузи не подудара са бројем ефективних радних часова из евиденције Наручиоца, валидна ће бити евиденција Наручиоца, те ће Извештај у том случају бити враћен Извршилац на исправку.  </w:t>
      </w:r>
    </w:p>
    <w:p w:rsidR="001228DB" w:rsidRDefault="001228DB" w:rsidP="001228DB">
      <w:pPr>
        <w:spacing w:line="259" w:lineRule="auto"/>
        <w:ind w:left="283"/>
      </w:pPr>
      <w:r>
        <w:t xml:space="preserve"> </w:t>
      </w:r>
    </w:p>
    <w:p w:rsidR="001228DB" w:rsidRDefault="001228DB" w:rsidP="001228DB">
      <w:pPr>
        <w:ind w:left="293" w:right="113"/>
      </w:pPr>
      <w:r>
        <w:t xml:space="preserve">Наручилац нема обавезу плаћања рачуна који је неисправан или уз који није достављен одговарајући извештај у смислу овог члана Уговора. </w:t>
      </w:r>
    </w:p>
    <w:p w:rsidR="001228DB" w:rsidRDefault="001228DB" w:rsidP="001228DB">
      <w:pPr>
        <w:spacing w:after="13" w:line="259" w:lineRule="auto"/>
        <w:ind w:left="223"/>
        <w:jc w:val="center"/>
      </w:pPr>
      <w:r>
        <w:rPr>
          <w:b/>
        </w:rPr>
        <w:t xml:space="preserve"> </w:t>
      </w:r>
    </w:p>
    <w:p w:rsidR="001228DB" w:rsidRDefault="001228DB" w:rsidP="001228DB">
      <w:pPr>
        <w:spacing w:line="259" w:lineRule="auto"/>
        <w:ind w:left="180"/>
        <w:jc w:val="center"/>
      </w:pPr>
      <w:r>
        <w:rPr>
          <w:b/>
        </w:rPr>
        <w:t xml:space="preserve">Члан 7. </w:t>
      </w:r>
    </w:p>
    <w:p w:rsidR="001228DB" w:rsidRDefault="001228DB" w:rsidP="001228DB">
      <w:pPr>
        <w:spacing w:line="259" w:lineRule="auto"/>
        <w:ind w:left="228"/>
        <w:jc w:val="center"/>
      </w:pPr>
      <w:r>
        <w:rPr>
          <w:b/>
        </w:rPr>
        <w:t xml:space="preserve"> </w:t>
      </w:r>
    </w:p>
    <w:p w:rsidR="001228DB" w:rsidRDefault="001228DB" w:rsidP="001228DB">
      <w:pPr>
        <w:ind w:left="293" w:right="113"/>
      </w:pPr>
      <w:r>
        <w:t xml:space="preserve">Наручилац може током трајања овог Уговора донети одлуку да повећа обим предмета набавке уз услов обезбеђивања довољно новчаних средстава за ту намену у буџету.  </w:t>
      </w:r>
    </w:p>
    <w:p w:rsidR="001228DB" w:rsidRDefault="001228DB" w:rsidP="001228DB">
      <w:pPr>
        <w:spacing w:line="259" w:lineRule="auto"/>
        <w:ind w:left="283"/>
      </w:pPr>
      <w:r>
        <w:t xml:space="preserve"> </w:t>
      </w:r>
    </w:p>
    <w:p w:rsidR="001228DB" w:rsidRDefault="001228DB" w:rsidP="001228DB">
      <w:pPr>
        <w:ind w:left="293" w:right="113"/>
      </w:pPr>
      <w:r>
        <w:t xml:space="preserve">Вредност овог Уговора може се повећати највише до 5% од укупне уговорене цене из члана 5. </w:t>
      </w:r>
      <w:proofErr w:type="gramStart"/>
      <w:r>
        <w:t>став</w:t>
      </w:r>
      <w:proofErr w:type="gramEnd"/>
      <w:r>
        <w:t xml:space="preserve"> 1. </w:t>
      </w:r>
      <w:proofErr w:type="gramStart"/>
      <w:r>
        <w:t>овог</w:t>
      </w:r>
      <w:proofErr w:type="gramEnd"/>
      <w:r>
        <w:t xml:space="preserve"> Уговора. </w:t>
      </w:r>
    </w:p>
    <w:p w:rsidR="001228DB" w:rsidRDefault="001228DB" w:rsidP="001228DB">
      <w:pPr>
        <w:spacing w:line="259" w:lineRule="auto"/>
        <w:ind w:left="223"/>
        <w:jc w:val="center"/>
      </w:pPr>
      <w:r>
        <w:rPr>
          <w:b/>
        </w:rPr>
        <w:t xml:space="preserve"> </w:t>
      </w:r>
    </w:p>
    <w:p w:rsidR="001228DB" w:rsidRDefault="001228DB" w:rsidP="001228DB">
      <w:pPr>
        <w:spacing w:line="259" w:lineRule="auto"/>
        <w:ind w:left="223"/>
        <w:jc w:val="center"/>
      </w:pPr>
      <w:r>
        <w:rPr>
          <w:b/>
        </w:rPr>
        <w:t xml:space="preserve"> </w:t>
      </w:r>
    </w:p>
    <w:p w:rsidR="001228DB" w:rsidRDefault="001228DB" w:rsidP="001228DB">
      <w:pPr>
        <w:spacing w:line="259" w:lineRule="auto"/>
        <w:ind w:left="223"/>
        <w:jc w:val="center"/>
      </w:pPr>
      <w:r>
        <w:rPr>
          <w:b/>
        </w:rPr>
        <w:t xml:space="preserve"> </w:t>
      </w:r>
    </w:p>
    <w:p w:rsidR="001228DB" w:rsidRDefault="001228DB" w:rsidP="001228DB">
      <w:pPr>
        <w:spacing w:line="259" w:lineRule="auto"/>
        <w:ind w:left="223"/>
        <w:jc w:val="center"/>
      </w:pPr>
      <w:r>
        <w:rPr>
          <w:b/>
        </w:rPr>
        <w:t xml:space="preserve"> </w:t>
      </w:r>
    </w:p>
    <w:p w:rsidR="001228DB" w:rsidRDefault="001228DB" w:rsidP="001228DB">
      <w:pPr>
        <w:spacing w:line="259" w:lineRule="auto"/>
        <w:ind w:left="223"/>
        <w:jc w:val="center"/>
      </w:pPr>
      <w:r>
        <w:rPr>
          <w:b/>
        </w:rPr>
        <w:t xml:space="preserve">  Члан 8. </w:t>
      </w:r>
    </w:p>
    <w:p w:rsidR="001228DB" w:rsidRDefault="001228DB" w:rsidP="001228DB">
      <w:pPr>
        <w:spacing w:after="18" w:line="259" w:lineRule="auto"/>
        <w:ind w:left="223"/>
        <w:jc w:val="center"/>
      </w:pPr>
      <w:r>
        <w:rPr>
          <w:b/>
        </w:rPr>
        <w:t xml:space="preserve"> </w:t>
      </w:r>
    </w:p>
    <w:p w:rsidR="001228DB" w:rsidRDefault="001228DB" w:rsidP="001228DB">
      <w:pPr>
        <w:ind w:left="293" w:right="113"/>
      </w:pPr>
      <w:r>
        <w:t>Извршилац се обавезује да ће услугу која је предмет овог Уговора вршити квалитетно, а по динамици датој у „Врсти и опису послова одржавања хигијене и динамици њиховог обављања</w:t>
      </w:r>
      <w:proofErr w:type="gramStart"/>
      <w:r>
        <w:t>“ из</w:t>
      </w:r>
      <w:proofErr w:type="gramEnd"/>
      <w:r>
        <w:t xml:space="preserve"> члана 2. </w:t>
      </w:r>
      <w:proofErr w:type="gramStart"/>
      <w:r>
        <w:t>овог</w:t>
      </w:r>
      <w:proofErr w:type="gramEnd"/>
      <w:r>
        <w:t xml:space="preserve"> Уговора и посебним обавезама утврђеним чланом 2. </w:t>
      </w:r>
      <w:proofErr w:type="gramStart"/>
      <w:r>
        <w:t>став</w:t>
      </w:r>
      <w:proofErr w:type="gramEnd"/>
      <w:r>
        <w:t xml:space="preserve"> 2. </w:t>
      </w:r>
      <w:proofErr w:type="gramStart"/>
      <w:r>
        <w:t>и</w:t>
      </w:r>
      <w:proofErr w:type="gramEnd"/>
      <w:r>
        <w:t xml:space="preserve"> 3. </w:t>
      </w:r>
      <w:proofErr w:type="gramStart"/>
      <w:r>
        <w:t>овог</w:t>
      </w:r>
      <w:proofErr w:type="gramEnd"/>
      <w:r>
        <w:t xml:space="preserve"> Уговора, као и у складу са упутствима и сугестијама представника Наручиоца. </w:t>
      </w:r>
    </w:p>
    <w:p w:rsidR="001228DB" w:rsidRDefault="001228DB" w:rsidP="001228DB">
      <w:pPr>
        <w:spacing w:line="259" w:lineRule="auto"/>
        <w:ind w:left="283"/>
      </w:pPr>
      <w:r>
        <w:t xml:space="preserve"> </w:t>
      </w:r>
    </w:p>
    <w:p w:rsidR="001228DB" w:rsidRDefault="001228DB" w:rsidP="001228DB">
      <w:pPr>
        <w:ind w:left="293" w:right="113"/>
      </w:pPr>
      <w:r>
        <w:t xml:space="preserve">Наручилац може дати рекламацију на квалитет извршених послова у року од 5 дана од дана извршења послова, односно од дана када је посао требало да се изврши. Рок за решавање по рекламацији је најдуже 24 часа од дана пријема писане рекламације.  </w:t>
      </w:r>
    </w:p>
    <w:p w:rsidR="001228DB" w:rsidRDefault="001228DB" w:rsidP="001228DB">
      <w:pPr>
        <w:spacing w:after="23" w:line="259" w:lineRule="auto"/>
        <w:ind w:left="283"/>
      </w:pPr>
      <w:r>
        <w:t xml:space="preserve"> </w:t>
      </w:r>
    </w:p>
    <w:p w:rsidR="001228DB" w:rsidRDefault="001228DB" w:rsidP="001228DB">
      <w:pPr>
        <w:ind w:left="293" w:right="113"/>
      </w:pPr>
      <w:r>
        <w:t xml:space="preserve">У случају да Извршилац не реши по рекламацији или дође до поновних пропуста у квалитету вршења услуге, Извршилац је дужан да Наручиоцу плати уговорну казну у висини од 1% од вредности рачуна из члана 5. </w:t>
      </w:r>
      <w:proofErr w:type="gramStart"/>
      <w:r>
        <w:t>став</w:t>
      </w:r>
      <w:proofErr w:type="gramEnd"/>
      <w:r>
        <w:t xml:space="preserve"> 3. </w:t>
      </w:r>
      <w:proofErr w:type="gramStart"/>
      <w:r>
        <w:t>овог</w:t>
      </w:r>
      <w:proofErr w:type="gramEnd"/>
      <w:r>
        <w:t xml:space="preserve"> Уговора по пропусту, а највише до 10% од укупног месечног рачуна. </w:t>
      </w:r>
    </w:p>
    <w:p w:rsidR="001228DB" w:rsidRDefault="001228DB" w:rsidP="001228DB">
      <w:pPr>
        <w:spacing w:after="29" w:line="259" w:lineRule="auto"/>
        <w:ind w:left="283"/>
      </w:pPr>
      <w:r>
        <w:t xml:space="preserve"> </w:t>
      </w:r>
      <w:r>
        <w:tab/>
        <w:t xml:space="preserve"> </w:t>
      </w:r>
      <w:r>
        <w:tab/>
        <w:t xml:space="preserve"> </w:t>
      </w:r>
    </w:p>
    <w:p w:rsidR="001228DB" w:rsidRDefault="001228DB" w:rsidP="001228DB">
      <w:pPr>
        <w:ind w:left="293" w:right="113"/>
      </w:pPr>
      <w:r>
        <w:t xml:space="preserve">Наручилац је дужан да само први пут обавести Извршиоца о рекламацији на квалитет услуге, а у случају поновних пропуста, има право да наплати уговорну казну без посебног саопштења </w:t>
      </w:r>
    </w:p>
    <w:p w:rsidR="001228DB" w:rsidRDefault="001228DB" w:rsidP="001228DB">
      <w:pPr>
        <w:ind w:left="293" w:right="113"/>
      </w:pPr>
      <w:r>
        <w:t xml:space="preserve">Извршиоцу, умањењем фактуре испостављене од стране Извршиоца за период у коме је било пропуста.   </w:t>
      </w:r>
    </w:p>
    <w:p w:rsidR="001228DB" w:rsidRDefault="001228DB" w:rsidP="001228DB">
      <w:pPr>
        <w:spacing w:after="18" w:line="259" w:lineRule="auto"/>
        <w:ind w:left="283"/>
      </w:pPr>
      <w:r>
        <w:t xml:space="preserve"> </w:t>
      </w:r>
    </w:p>
    <w:p w:rsidR="001228DB" w:rsidRDefault="001228DB" w:rsidP="001228DB">
      <w:pPr>
        <w:spacing w:line="259" w:lineRule="auto"/>
        <w:ind w:left="180" w:right="10"/>
        <w:jc w:val="center"/>
      </w:pPr>
      <w:r>
        <w:rPr>
          <w:b/>
        </w:rPr>
        <w:t xml:space="preserve">Члан 9. </w:t>
      </w:r>
    </w:p>
    <w:p w:rsidR="001228DB" w:rsidRDefault="001228DB" w:rsidP="001228DB">
      <w:pPr>
        <w:ind w:left="293" w:right="113"/>
      </w:pPr>
      <w:r>
        <w:lastRenderedPageBreak/>
        <w:t xml:space="preserve"> Обавеза Извршиоца је да у тренутку потписивања овог Уговора достави оригинал сопствену бланко меницу за добро извршење посла у висини од 10% укупне вредности уговора без ПДВ, која мора бити оверена, потписана оригиналним потписом (не факсимилом) од стране овлашћеног лица за располагање средствима на рачуну, који се налази на депо картону пословне банке или Управе за трезор, са копијом депо картона и копијом ОП обрасца, листингом са сајта НБС (не захтевом за регистрацију) као доказом да је меница регистрована и оригиналним Меничним овлашћењем. Менично овлашћење мора бити насловљено на </w:t>
      </w:r>
      <w:r>
        <w:rPr>
          <w:lang w:val="sr-Cyrl-ME"/>
        </w:rPr>
        <w:t>СЦ Језеро Кикинда</w:t>
      </w:r>
      <w:r>
        <w:t xml:space="preserve"> са роком важења најмање десет дана дужим од уговореног рока за извршење уговорених обавеза и мора садржати клаузуле: безусловна, неопозива, без протеста, наплатива на први позив, потписана оригиналним потписом за попуну менице. </w:t>
      </w:r>
    </w:p>
    <w:p w:rsidR="001228DB" w:rsidRDefault="001228DB" w:rsidP="001228DB">
      <w:pPr>
        <w:spacing w:after="22" w:line="259" w:lineRule="auto"/>
        <w:ind w:left="283"/>
      </w:pPr>
    </w:p>
    <w:p w:rsidR="001228DB" w:rsidRDefault="001228DB" w:rsidP="001228DB">
      <w:pPr>
        <w:spacing w:line="259" w:lineRule="auto"/>
        <w:ind w:left="180" w:right="9"/>
        <w:jc w:val="center"/>
      </w:pPr>
      <w:r>
        <w:rPr>
          <w:b/>
        </w:rPr>
        <w:t xml:space="preserve">Члан 10. </w:t>
      </w:r>
    </w:p>
    <w:p w:rsidR="001228DB" w:rsidRDefault="001228DB" w:rsidP="001228DB">
      <w:pPr>
        <w:spacing w:after="23" w:line="259" w:lineRule="auto"/>
        <w:ind w:left="283"/>
      </w:pPr>
      <w:r>
        <w:t xml:space="preserve"> </w:t>
      </w:r>
    </w:p>
    <w:p w:rsidR="001228DB" w:rsidRDefault="001228DB" w:rsidP="001228DB">
      <w:pPr>
        <w:ind w:left="293" w:right="113"/>
      </w:pPr>
      <w:r>
        <w:t xml:space="preserve">Извршилац је одговоран за предузимање мера заштите на раду, заштите од пожара и других мера у складу са важећим прописима и нормативима за запослене ангажоване на пословима који су предмет овог Уговора. </w:t>
      </w:r>
    </w:p>
    <w:p w:rsidR="001228DB" w:rsidRDefault="001228DB" w:rsidP="001228DB">
      <w:pPr>
        <w:spacing w:after="23" w:line="259" w:lineRule="auto"/>
        <w:ind w:left="283"/>
      </w:pPr>
      <w:r>
        <w:t xml:space="preserve"> </w:t>
      </w:r>
    </w:p>
    <w:p w:rsidR="001228DB" w:rsidRDefault="001228DB" w:rsidP="001228DB">
      <w:pPr>
        <w:ind w:left="293" w:right="113"/>
      </w:pPr>
      <w:r>
        <w:t>Наручиоц обезбеђује техничка и потрош</w:t>
      </w:r>
      <w:r>
        <w:rPr>
          <w:lang w:val="sr-Cyrl-ME"/>
        </w:rPr>
        <w:t>на</w:t>
      </w:r>
      <w:r>
        <w:t xml:space="preserve"> средства за одржавање хигијене. </w:t>
      </w:r>
    </w:p>
    <w:p w:rsidR="001228DB" w:rsidRDefault="001228DB" w:rsidP="001228DB">
      <w:pPr>
        <w:spacing w:line="259" w:lineRule="auto"/>
        <w:ind w:left="283"/>
      </w:pPr>
      <w:r>
        <w:t xml:space="preserve"> </w:t>
      </w:r>
    </w:p>
    <w:p w:rsidR="001228DB" w:rsidRDefault="001228DB" w:rsidP="001228DB">
      <w:pPr>
        <w:spacing w:after="13" w:line="259" w:lineRule="auto"/>
        <w:ind w:left="283"/>
      </w:pPr>
    </w:p>
    <w:p w:rsidR="001228DB" w:rsidRDefault="001228DB" w:rsidP="001228DB">
      <w:pPr>
        <w:spacing w:line="259" w:lineRule="auto"/>
        <w:ind w:left="180" w:right="9"/>
        <w:jc w:val="center"/>
      </w:pPr>
      <w:r>
        <w:rPr>
          <w:b/>
        </w:rPr>
        <w:t xml:space="preserve">Члан 11. </w:t>
      </w:r>
    </w:p>
    <w:p w:rsidR="001228DB" w:rsidRDefault="001228DB" w:rsidP="001228DB">
      <w:pPr>
        <w:spacing w:after="23" w:line="259" w:lineRule="auto"/>
        <w:ind w:left="283"/>
      </w:pPr>
      <w:r>
        <w:t xml:space="preserve"> </w:t>
      </w:r>
    </w:p>
    <w:p w:rsidR="001228DB" w:rsidRDefault="001228DB" w:rsidP="001228DB">
      <w:pPr>
        <w:ind w:left="293" w:right="113"/>
      </w:pPr>
      <w:r>
        <w:t>Извршилац је дужан да без одлагања у писаној форми обавести Наручиоца о било којој промени података прописаних чланом 77. Закона о јавним набавкама („Службени гласник Републике Србије</w:t>
      </w:r>
      <w:proofErr w:type="gramStart"/>
      <w:r>
        <w:t>“ 124</w:t>
      </w:r>
      <w:proofErr w:type="gramEnd"/>
      <w:r>
        <w:t xml:space="preserve">/2012, 14/2015 и 68/2015) и да је документује на прописан начин. </w:t>
      </w:r>
    </w:p>
    <w:p w:rsidR="001228DB" w:rsidRDefault="001228DB" w:rsidP="001228DB">
      <w:pPr>
        <w:spacing w:after="13" w:line="259" w:lineRule="auto"/>
        <w:ind w:left="283"/>
      </w:pPr>
      <w:r>
        <w:t xml:space="preserve"> </w:t>
      </w:r>
    </w:p>
    <w:p w:rsidR="001228DB" w:rsidRDefault="001228DB" w:rsidP="001228DB">
      <w:pPr>
        <w:spacing w:line="259" w:lineRule="auto"/>
        <w:ind w:left="180" w:right="9"/>
        <w:jc w:val="center"/>
      </w:pPr>
      <w:r>
        <w:rPr>
          <w:b/>
        </w:rPr>
        <w:t xml:space="preserve">Члан 12. </w:t>
      </w:r>
    </w:p>
    <w:p w:rsidR="001228DB" w:rsidRDefault="001228DB" w:rsidP="001228DB">
      <w:pPr>
        <w:spacing w:line="259" w:lineRule="auto"/>
        <w:ind w:left="283"/>
      </w:pPr>
      <w:r>
        <w:t xml:space="preserve"> </w:t>
      </w:r>
    </w:p>
    <w:p w:rsidR="001228DB" w:rsidRDefault="001228DB" w:rsidP="001228DB">
      <w:pPr>
        <w:ind w:left="293" w:right="113"/>
      </w:pPr>
      <w: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1228DB" w:rsidRDefault="001228DB" w:rsidP="001228DB">
      <w:pPr>
        <w:ind w:left="293" w:right="113"/>
      </w:pPr>
      <w:r>
        <w:t xml:space="preserve">Отказни рок у случају из претходног става износи 30 дана и почиње да тече од дана пријема писаног обавештења о раскиду Уговора. </w:t>
      </w:r>
    </w:p>
    <w:p w:rsidR="001228DB" w:rsidRDefault="001228DB" w:rsidP="001228DB">
      <w:pPr>
        <w:spacing w:line="259" w:lineRule="auto"/>
        <w:ind w:left="283"/>
      </w:pPr>
      <w:r>
        <w:t xml:space="preserve"> </w:t>
      </w:r>
    </w:p>
    <w:p w:rsidR="001228DB" w:rsidRDefault="001228DB" w:rsidP="001228DB">
      <w:pPr>
        <w:ind w:left="293" w:right="113"/>
      </w:pPr>
      <w:r>
        <w:t xml:space="preserve">Наручилац има право на једнострани раскид Уговора и уколико због објективних околности које су у вези са финансирањем Наручиоца, не буде обезбеђено довољно новчаних средстава за комплетну реализацију овог Уговора.        </w:t>
      </w:r>
    </w:p>
    <w:p w:rsidR="001228DB" w:rsidRDefault="001228DB" w:rsidP="001228DB">
      <w:pPr>
        <w:spacing w:after="13" w:line="259" w:lineRule="auto"/>
        <w:ind w:left="283"/>
      </w:pPr>
      <w:r>
        <w:t xml:space="preserve"> </w:t>
      </w:r>
    </w:p>
    <w:p w:rsidR="001228DB" w:rsidRDefault="001228DB" w:rsidP="001228DB">
      <w:pPr>
        <w:spacing w:line="259" w:lineRule="auto"/>
        <w:ind w:left="180" w:right="9"/>
        <w:jc w:val="center"/>
      </w:pPr>
      <w:r>
        <w:rPr>
          <w:b/>
        </w:rPr>
        <w:t xml:space="preserve">Члан 13. </w:t>
      </w:r>
    </w:p>
    <w:p w:rsidR="001228DB" w:rsidRDefault="001228DB" w:rsidP="001228DB">
      <w:pPr>
        <w:spacing w:after="23" w:line="259" w:lineRule="auto"/>
        <w:ind w:left="283"/>
      </w:pPr>
      <w:r>
        <w:t xml:space="preserve"> </w:t>
      </w:r>
    </w:p>
    <w:p w:rsidR="001228DB" w:rsidRDefault="001228DB" w:rsidP="001228DB">
      <w:pPr>
        <w:ind w:left="293" w:right="113"/>
      </w:pPr>
      <w:r>
        <w:t xml:space="preserve">Уговор ступа на снагу даном обостраног потписивања и траје до утрошка средстава из члана 5. </w:t>
      </w:r>
    </w:p>
    <w:p w:rsidR="001228DB" w:rsidRPr="004F7AEF" w:rsidRDefault="001228DB" w:rsidP="001228DB">
      <w:pPr>
        <w:rPr>
          <w:sz w:val="22"/>
        </w:rPr>
      </w:pPr>
      <w:proofErr w:type="gramStart"/>
      <w:r>
        <w:t>став</w:t>
      </w:r>
      <w:proofErr w:type="gramEnd"/>
      <w:r>
        <w:t xml:space="preserve"> 1. Уговора, а најдуже 12 месеци од дана потписивања </w:t>
      </w:r>
      <w:r w:rsidRPr="004F7AEF">
        <w:rPr>
          <w:sz w:val="22"/>
        </w:rPr>
        <w:t xml:space="preserve">и обухвата период од две </w:t>
      </w:r>
    </w:p>
    <w:p w:rsidR="001228DB" w:rsidRPr="004F7AEF" w:rsidRDefault="001228DB" w:rsidP="001228DB">
      <w:pPr>
        <w:rPr>
          <w:sz w:val="22"/>
          <w:lang w:val="sr-Cyrl-ME"/>
        </w:rPr>
      </w:pPr>
      <w:proofErr w:type="gramStart"/>
      <w:r w:rsidRPr="004F7AEF">
        <w:rPr>
          <w:sz w:val="22"/>
        </w:rPr>
        <w:lastRenderedPageBreak/>
        <w:t>буџетске</w:t>
      </w:r>
      <w:proofErr w:type="gramEnd"/>
      <w:r w:rsidRPr="004F7AEF">
        <w:rPr>
          <w:sz w:val="22"/>
        </w:rPr>
        <w:t xml:space="preserve"> године, и то период од дана ступања на правну снагу</w:t>
      </w:r>
      <w:r>
        <w:rPr>
          <w:sz w:val="22"/>
        </w:rPr>
        <w:t xml:space="preserve"> до краја 2019. </w:t>
      </w:r>
      <w:proofErr w:type="gramStart"/>
      <w:r>
        <w:rPr>
          <w:sz w:val="22"/>
        </w:rPr>
        <w:t>године</w:t>
      </w:r>
      <w:proofErr w:type="gramEnd"/>
      <w:r>
        <w:rPr>
          <w:sz w:val="22"/>
        </w:rPr>
        <w:t xml:space="preserve"> и јануар, </w:t>
      </w:r>
      <w:r w:rsidRPr="004F7AEF">
        <w:rPr>
          <w:sz w:val="22"/>
        </w:rPr>
        <w:t xml:space="preserve">фебруар 2020. </w:t>
      </w:r>
      <w:r>
        <w:rPr>
          <w:sz w:val="22"/>
          <w:lang w:val="sr-Cyrl-ME"/>
        </w:rPr>
        <w:t>г</w:t>
      </w:r>
      <w:r w:rsidRPr="004F7AEF">
        <w:rPr>
          <w:sz w:val="22"/>
        </w:rPr>
        <w:t>одине</w:t>
      </w:r>
      <w:r>
        <w:rPr>
          <w:sz w:val="22"/>
          <w:lang w:val="sr-Cyrl-ME"/>
        </w:rPr>
        <w:t>.</w:t>
      </w:r>
    </w:p>
    <w:p w:rsidR="001228DB" w:rsidRPr="004F7AEF" w:rsidRDefault="001228DB" w:rsidP="001228DB">
      <w:pPr>
        <w:rPr>
          <w:sz w:val="22"/>
        </w:rPr>
      </w:pPr>
    </w:p>
    <w:p w:rsidR="001228DB" w:rsidRDefault="001228DB" w:rsidP="001228DB">
      <w:pPr>
        <w:ind w:left="293" w:right="113"/>
      </w:pPr>
    </w:p>
    <w:p w:rsidR="001228DB" w:rsidRDefault="001228DB" w:rsidP="001228DB">
      <w:pPr>
        <w:spacing w:after="13" w:line="259" w:lineRule="auto"/>
        <w:ind w:left="283"/>
      </w:pPr>
      <w:r>
        <w:t xml:space="preserve"> </w:t>
      </w:r>
    </w:p>
    <w:p w:rsidR="001228DB" w:rsidRDefault="001228DB" w:rsidP="001228DB">
      <w:pPr>
        <w:spacing w:line="259" w:lineRule="auto"/>
        <w:ind w:left="4320" w:right="9"/>
      </w:pPr>
      <w:r>
        <w:rPr>
          <w:b/>
          <w:lang w:val="sr-Cyrl-ME"/>
        </w:rPr>
        <w:t xml:space="preserve">        </w:t>
      </w:r>
      <w:r>
        <w:rPr>
          <w:b/>
        </w:rPr>
        <w:t xml:space="preserve">Члан 14. </w:t>
      </w:r>
    </w:p>
    <w:p w:rsidR="001228DB" w:rsidRDefault="001228DB" w:rsidP="001228DB">
      <w:pPr>
        <w:spacing w:line="259" w:lineRule="auto"/>
        <w:ind w:left="283"/>
      </w:pPr>
      <w:r>
        <w:t xml:space="preserve"> </w:t>
      </w:r>
    </w:p>
    <w:p w:rsidR="001228DB" w:rsidRDefault="001228DB" w:rsidP="001228DB">
      <w:pPr>
        <w:ind w:left="293" w:right="113"/>
      </w:pPr>
      <w:r>
        <w:t xml:space="preserve">На све околности и случајеве који нису регулисани овим Уговором, примењиваће се одредбе Закона о облигационим односима и других позитивноправних прописа Републике Србије. </w:t>
      </w:r>
    </w:p>
    <w:p w:rsidR="001228DB" w:rsidRDefault="001228DB" w:rsidP="001228DB">
      <w:pPr>
        <w:spacing w:after="13" w:line="259" w:lineRule="auto"/>
        <w:ind w:left="283"/>
      </w:pPr>
      <w:r>
        <w:t xml:space="preserve">  </w:t>
      </w:r>
    </w:p>
    <w:p w:rsidR="001228DB" w:rsidRDefault="001228DB" w:rsidP="001228DB">
      <w:pPr>
        <w:spacing w:line="259" w:lineRule="auto"/>
        <w:ind w:left="180" w:right="9"/>
        <w:jc w:val="center"/>
      </w:pPr>
      <w:r>
        <w:rPr>
          <w:b/>
        </w:rPr>
        <w:t xml:space="preserve">Члан 15. </w:t>
      </w:r>
    </w:p>
    <w:p w:rsidR="001228DB" w:rsidRDefault="001228DB" w:rsidP="001228DB">
      <w:pPr>
        <w:spacing w:line="259" w:lineRule="auto"/>
        <w:ind w:left="283"/>
      </w:pPr>
      <w:r>
        <w:t xml:space="preserve"> </w:t>
      </w:r>
    </w:p>
    <w:p w:rsidR="001228DB" w:rsidRDefault="001228DB" w:rsidP="001228DB">
      <w:pPr>
        <w:ind w:left="293" w:right="113"/>
      </w:pPr>
      <w:r>
        <w:t xml:space="preserve">У случају било каквог спора уговарачи ће настојати да исти реше најпре мирним путем, у супротном уговарају </w:t>
      </w:r>
      <w:proofErr w:type="gramStart"/>
      <w:r>
        <w:t>надлежност  надлежног</w:t>
      </w:r>
      <w:proofErr w:type="gramEnd"/>
      <w:r>
        <w:t xml:space="preserve"> суда.  </w:t>
      </w:r>
    </w:p>
    <w:p w:rsidR="001228DB" w:rsidRDefault="001228DB" w:rsidP="001228DB">
      <w:pPr>
        <w:spacing w:after="13" w:line="259" w:lineRule="auto"/>
        <w:ind w:left="283"/>
      </w:pPr>
      <w:r>
        <w:t xml:space="preserve"> </w:t>
      </w:r>
    </w:p>
    <w:p w:rsidR="001228DB" w:rsidRDefault="001228DB" w:rsidP="001228DB">
      <w:pPr>
        <w:spacing w:line="259" w:lineRule="auto"/>
        <w:ind w:left="180" w:right="9"/>
        <w:jc w:val="center"/>
        <w:rPr>
          <w:b/>
        </w:rPr>
      </w:pPr>
    </w:p>
    <w:p w:rsidR="001228DB" w:rsidRDefault="001228DB" w:rsidP="001228DB">
      <w:pPr>
        <w:spacing w:line="259" w:lineRule="auto"/>
        <w:ind w:left="180" w:right="9"/>
        <w:jc w:val="center"/>
      </w:pPr>
      <w:r>
        <w:rPr>
          <w:b/>
        </w:rPr>
        <w:t xml:space="preserve">Члан 16. </w:t>
      </w:r>
    </w:p>
    <w:p w:rsidR="001228DB" w:rsidRDefault="001228DB" w:rsidP="001228DB">
      <w:pPr>
        <w:spacing w:after="23" w:line="259" w:lineRule="auto"/>
        <w:ind w:left="283"/>
      </w:pPr>
      <w:r>
        <w:t xml:space="preserve"> </w:t>
      </w:r>
    </w:p>
    <w:p w:rsidR="001228DB" w:rsidRDefault="001228DB" w:rsidP="001228DB">
      <w:pPr>
        <w:ind w:left="293" w:right="113"/>
      </w:pPr>
      <w:r>
        <w:t xml:space="preserve">Овај Уговор је сачињен у 4 истоветнa примерка, по 2 примерка за обе уговорне стране. </w:t>
      </w:r>
    </w:p>
    <w:p w:rsidR="001228DB" w:rsidRDefault="001228DB" w:rsidP="001228DB">
      <w:pPr>
        <w:spacing w:line="259" w:lineRule="auto"/>
        <w:ind w:left="283"/>
      </w:pPr>
      <w:r>
        <w:t xml:space="preserve"> </w:t>
      </w:r>
    </w:p>
    <w:p w:rsidR="001228DB" w:rsidRDefault="001228DB" w:rsidP="001228DB">
      <w:pPr>
        <w:spacing w:after="16" w:line="259" w:lineRule="auto"/>
        <w:ind w:left="283"/>
      </w:pPr>
      <w:r>
        <w:t xml:space="preserve"> </w:t>
      </w:r>
    </w:p>
    <w:p w:rsidR="001228DB" w:rsidRDefault="001228DB" w:rsidP="001228DB">
      <w:pPr>
        <w:spacing w:line="271" w:lineRule="auto"/>
        <w:ind w:left="293" w:right="113"/>
      </w:pPr>
      <w:r>
        <w:t xml:space="preserve">   </w:t>
      </w:r>
      <w:r>
        <w:rPr>
          <w:b/>
        </w:rPr>
        <w:t xml:space="preserve">ЗА ИЗВРШИОЦА                                                                                ЗА НАРУЧИОЦА   </w:t>
      </w:r>
    </w:p>
    <w:p w:rsidR="001228DB" w:rsidRDefault="001228DB" w:rsidP="001228DB">
      <w:pPr>
        <w:spacing w:line="259" w:lineRule="auto"/>
        <w:ind w:left="283"/>
      </w:pPr>
      <w:r>
        <w:t xml:space="preserve"> </w:t>
      </w:r>
    </w:p>
    <w:p w:rsidR="001228DB" w:rsidRDefault="001228DB" w:rsidP="001228DB">
      <w:pPr>
        <w:spacing w:after="23" w:line="259" w:lineRule="auto"/>
        <w:ind w:left="283"/>
      </w:pPr>
      <w:r>
        <w:t xml:space="preserve"> </w:t>
      </w:r>
    </w:p>
    <w:p w:rsidR="001228DB" w:rsidRDefault="001228DB" w:rsidP="001228DB">
      <w:pPr>
        <w:ind w:left="293" w:right="113"/>
      </w:pPr>
      <w:r>
        <w:t xml:space="preserve">__________________                                                                  </w:t>
      </w:r>
    </w:p>
    <w:p w:rsidR="001228DB" w:rsidRDefault="001228DB" w:rsidP="001228DB">
      <w:pPr>
        <w:spacing w:line="271" w:lineRule="auto"/>
        <w:ind w:left="293" w:right="113"/>
      </w:pPr>
      <w:r>
        <w:rPr>
          <w:b/>
        </w:rPr>
        <w:t xml:space="preserve">Напомене: </w:t>
      </w:r>
    </w:p>
    <w:p w:rsidR="001228DB" w:rsidRDefault="001228DB" w:rsidP="001228DB">
      <w:pPr>
        <w:spacing w:after="20" w:line="259" w:lineRule="auto"/>
        <w:ind w:left="283"/>
      </w:pPr>
      <w:r>
        <w:t xml:space="preserve"> </w:t>
      </w:r>
    </w:p>
    <w:p w:rsidR="001228DB" w:rsidRDefault="001228DB" w:rsidP="001228DB">
      <w:pPr>
        <w:ind w:left="293" w:right="113"/>
      </w:pPr>
      <w: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1228DB" w:rsidRDefault="001228DB" w:rsidP="001228DB">
      <w:pPr>
        <w:spacing w:line="259" w:lineRule="auto"/>
        <w:ind w:left="283"/>
      </w:pPr>
      <w:r>
        <w:t xml:space="preserve"> </w:t>
      </w:r>
    </w:p>
    <w:p w:rsidR="001228DB" w:rsidRDefault="001228DB" w:rsidP="001228DB">
      <w:pPr>
        <w:ind w:left="293" w:right="113"/>
      </w:pPr>
      <w: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1228DB" w:rsidRDefault="001228DB" w:rsidP="001228DB">
      <w:pPr>
        <w:spacing w:line="259" w:lineRule="auto"/>
        <w:ind w:left="283"/>
      </w:pPr>
      <w:r>
        <w:t xml:space="preserve"> </w:t>
      </w:r>
    </w:p>
    <w:p w:rsidR="001228DB" w:rsidRDefault="001228DB" w:rsidP="001228DB">
      <w:pPr>
        <w:ind w:left="293" w:right="113"/>
      </w:pPr>
      <w:r>
        <w:t xml:space="preserve">Саставни део уговора који се закључи са групом понуђача биће споразум групе понуђача којим се понуђачи из групе међусобно и према наручиоцу обавезују на извршење јавне набавке, и који садржи податке прописане законом, међу којима су и обавезе сваког од понуђача из групе понуђача за извршење уговора.   </w:t>
      </w:r>
    </w:p>
    <w:p w:rsidR="001228DB" w:rsidRDefault="001228DB" w:rsidP="001228DB">
      <w:pPr>
        <w:spacing w:after="23" w:line="259" w:lineRule="auto"/>
        <w:ind w:left="283"/>
      </w:pPr>
      <w:r>
        <w:t xml:space="preserve"> </w:t>
      </w:r>
    </w:p>
    <w:p w:rsidR="001228DB" w:rsidRDefault="001228DB" w:rsidP="001228DB">
      <w:pPr>
        <w:ind w:left="293" w:right="113"/>
      </w:pPr>
      <w:r>
        <w:t xml:space="preserve">Понуђач мора потписати и печатом оверити последњу страну модела уговора. </w:t>
      </w:r>
    </w:p>
    <w:p w:rsidR="001228DB" w:rsidRDefault="001228DB" w:rsidP="001228DB">
      <w:pPr>
        <w:spacing w:line="259" w:lineRule="auto"/>
        <w:ind w:left="283"/>
      </w:pPr>
      <w:r>
        <w:lastRenderedPageBreak/>
        <w:t xml:space="preserve">                                          </w:t>
      </w:r>
    </w:p>
    <w:p w:rsidR="001228DB" w:rsidRDefault="001228DB" w:rsidP="001228DB">
      <w:pPr>
        <w:spacing w:line="259" w:lineRule="auto"/>
        <w:ind w:left="283"/>
      </w:pPr>
      <w:r>
        <w:t xml:space="preserve"> </w:t>
      </w:r>
    </w:p>
    <w:p w:rsidR="001228DB" w:rsidRDefault="001228DB" w:rsidP="001228DB">
      <w:pPr>
        <w:spacing w:line="259" w:lineRule="auto"/>
        <w:ind w:left="283"/>
      </w:pPr>
      <w:r>
        <w:t xml:space="preserve"> </w:t>
      </w:r>
    </w:p>
    <w:p w:rsidR="001228DB" w:rsidRDefault="001228DB" w:rsidP="001228DB">
      <w:pPr>
        <w:spacing w:line="259" w:lineRule="auto"/>
        <w:ind w:left="283"/>
      </w:pPr>
      <w:r>
        <w:t xml:space="preserve"> </w:t>
      </w:r>
    </w:p>
    <w:p w:rsidR="001228DB" w:rsidRDefault="001228DB" w:rsidP="001228DB">
      <w:pPr>
        <w:spacing w:line="259" w:lineRule="auto"/>
        <w:ind w:left="283"/>
      </w:pPr>
      <w:r>
        <w:t xml:space="preserve"> </w:t>
      </w:r>
    </w:p>
    <w:p w:rsidR="001228DB" w:rsidRDefault="001228DB" w:rsidP="001228DB">
      <w:pPr>
        <w:spacing w:line="259" w:lineRule="auto"/>
        <w:ind w:left="283"/>
      </w:pPr>
      <w:r>
        <w:t xml:space="preserve"> </w:t>
      </w:r>
    </w:p>
    <w:p w:rsidR="001228DB" w:rsidRDefault="001228DB" w:rsidP="001228DB">
      <w:pPr>
        <w:spacing w:line="259" w:lineRule="auto"/>
        <w:ind w:left="283"/>
      </w:pPr>
      <w:r>
        <w:t xml:space="preserve"> </w:t>
      </w:r>
    </w:p>
    <w:p w:rsidR="001228DB" w:rsidRDefault="001228DB" w:rsidP="001228DB">
      <w:pPr>
        <w:spacing w:line="259" w:lineRule="auto"/>
        <w:ind w:left="283"/>
      </w:pPr>
      <w:r>
        <w:t xml:space="preserve"> </w:t>
      </w:r>
    </w:p>
    <w:p w:rsidR="001228DB" w:rsidRPr="00A370D4" w:rsidRDefault="001228DB" w:rsidP="001228DB">
      <w:pPr>
        <w:pStyle w:val="NormalWeb"/>
        <w:rPr>
          <w:lang w:val="sr-Cyrl-ME"/>
        </w:rPr>
      </w:pPr>
    </w:p>
    <w:sectPr w:rsidR="001228DB" w:rsidRPr="00A370D4" w:rsidSect="00C46EDB">
      <w:headerReference w:type="even" r:id="rId7"/>
      <w:headerReference w:type="default" r:id="rId8"/>
      <w:pgSz w:w="11905" w:h="16837"/>
      <w:pgMar w:top="1134" w:right="1276" w:bottom="1135"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5D5" w:rsidRDefault="005E15D5" w:rsidP="006806A8">
      <w:r>
        <w:separator/>
      </w:r>
    </w:p>
  </w:endnote>
  <w:endnote w:type="continuationSeparator" w:id="0">
    <w:p w:rsidR="005E15D5" w:rsidRDefault="005E15D5" w:rsidP="0068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Yu Times Roman">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5D5" w:rsidRDefault="005E15D5" w:rsidP="006806A8">
      <w:r>
        <w:separator/>
      </w:r>
    </w:p>
  </w:footnote>
  <w:footnote w:type="continuationSeparator" w:id="0">
    <w:p w:rsidR="005E15D5" w:rsidRDefault="005E15D5" w:rsidP="00680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B9" w:rsidRDefault="0098195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50" w:type="dxa"/>
      <w:tblInd w:w="18" w:type="dxa"/>
      <w:tblBorders>
        <w:top w:val="none" w:sz="0" w:space="0" w:color="auto"/>
        <w:left w:val="none" w:sz="0" w:space="0" w:color="auto"/>
        <w:bottom w:val="none" w:sz="0" w:space="0" w:color="auto"/>
        <w:right w:val="none" w:sz="0" w:space="0" w:color="auto"/>
        <w:insideH w:val="dotted" w:sz="4" w:space="0" w:color="auto"/>
        <w:insideV w:val="double" w:sz="4" w:space="0" w:color="auto"/>
      </w:tblBorders>
      <w:tblLook w:val="04A0" w:firstRow="1" w:lastRow="0" w:firstColumn="1" w:lastColumn="0" w:noHBand="0" w:noVBand="1"/>
    </w:tblPr>
    <w:tblGrid>
      <w:gridCol w:w="3276"/>
      <w:gridCol w:w="3341"/>
      <w:gridCol w:w="2833"/>
    </w:tblGrid>
    <w:tr w:rsidR="006806A8" w:rsidTr="00BD2460">
      <w:trPr>
        <w:trHeight w:val="1700"/>
      </w:trPr>
      <w:tc>
        <w:tcPr>
          <w:tcW w:w="3276" w:type="dxa"/>
        </w:tcPr>
        <w:p w:rsidR="006806A8" w:rsidRDefault="006806A8" w:rsidP="006806A8">
          <w:pPr>
            <w:pStyle w:val="Heading2"/>
            <w:numPr>
              <w:ilvl w:val="0"/>
              <w:numId w:val="0"/>
            </w:numPr>
            <w:outlineLvl w:val="1"/>
          </w:pPr>
          <w:r w:rsidRPr="006806A8">
            <w:rPr>
              <w:noProof/>
              <w:lang w:val="en-US" w:eastAsia="en-US"/>
            </w:rPr>
            <w:drawing>
              <wp:anchor distT="0" distB="0" distL="114300" distR="114300" simplePos="0" relativeHeight="251657216" behindDoc="0" locked="0" layoutInCell="1" allowOverlap="1" wp14:anchorId="491669DA" wp14:editId="7BE7BBCA">
                <wp:simplePos x="0" y="0"/>
                <wp:positionH relativeFrom="column">
                  <wp:posOffset>-43180</wp:posOffset>
                </wp:positionH>
                <wp:positionV relativeFrom="paragraph">
                  <wp:posOffset>31750</wp:posOffset>
                </wp:positionV>
                <wp:extent cx="1924050" cy="1143000"/>
                <wp:effectExtent l="19050" t="0" r="0" b="0"/>
                <wp:wrapSquare wrapText="bothSides"/>
                <wp:docPr id="5"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924050" cy="1143000"/>
                        </a:xfrm>
                        <a:prstGeom prst="rect">
                          <a:avLst/>
                        </a:prstGeom>
                      </pic:spPr>
                    </pic:pic>
                  </a:graphicData>
                </a:graphic>
              </wp:anchor>
            </w:drawing>
          </w:r>
        </w:p>
      </w:tc>
      <w:tc>
        <w:tcPr>
          <w:tcW w:w="3341" w:type="dxa"/>
        </w:tcPr>
        <w:p w:rsidR="006806A8" w:rsidRDefault="006806A8" w:rsidP="007906D6">
          <w:pPr>
            <w:pStyle w:val="Heading2"/>
            <w:numPr>
              <w:ilvl w:val="0"/>
              <w:numId w:val="0"/>
            </w:numPr>
            <w:spacing w:line="276" w:lineRule="auto"/>
            <w:jc w:val="right"/>
            <w:outlineLvl w:val="1"/>
            <w:rPr>
              <w:b w:val="0"/>
              <w:sz w:val="18"/>
            </w:rPr>
          </w:pPr>
        </w:p>
        <w:p w:rsidR="007906D6" w:rsidRDefault="007906D6" w:rsidP="007906D6">
          <w:pPr>
            <w:rPr>
              <w:sz w:val="18"/>
              <w:szCs w:val="18"/>
              <w:lang w:val="sr-Latn-BA"/>
            </w:rPr>
          </w:pPr>
          <w:r>
            <w:rPr>
              <w:sz w:val="18"/>
              <w:szCs w:val="18"/>
              <w:lang w:val="sr-Latn-BA"/>
            </w:rPr>
            <w:t>TR:</w:t>
          </w:r>
          <w:r w:rsidR="00DA3CA6">
            <w:rPr>
              <w:sz w:val="18"/>
              <w:szCs w:val="18"/>
              <w:lang w:val="sr-Latn-BA"/>
            </w:rPr>
            <w:t>840-690668-44</w:t>
          </w:r>
        </w:p>
        <w:p w:rsidR="007906D6" w:rsidRDefault="007906D6" w:rsidP="007906D6">
          <w:pPr>
            <w:rPr>
              <w:sz w:val="18"/>
              <w:szCs w:val="18"/>
              <w:lang w:val="sr-Latn-BA"/>
            </w:rPr>
          </w:pPr>
          <w:r>
            <w:rPr>
              <w:sz w:val="18"/>
              <w:szCs w:val="18"/>
              <w:lang w:val="sr-Latn-BA"/>
            </w:rPr>
            <w:t>PIB:</w:t>
          </w:r>
          <w:r w:rsidR="00DA3CA6">
            <w:rPr>
              <w:sz w:val="18"/>
              <w:szCs w:val="18"/>
              <w:lang w:val="sr-Latn-BA"/>
            </w:rPr>
            <w:t>10180009</w:t>
          </w:r>
        </w:p>
        <w:p w:rsidR="007906D6" w:rsidRPr="007906D6" w:rsidRDefault="007906D6" w:rsidP="007906D6">
          <w:pPr>
            <w:rPr>
              <w:sz w:val="18"/>
              <w:szCs w:val="18"/>
              <w:lang w:val="sr-Latn-BA"/>
            </w:rPr>
          </w:pPr>
          <w:r>
            <w:rPr>
              <w:sz w:val="18"/>
              <w:szCs w:val="18"/>
              <w:lang w:val="sr-Latn-BA"/>
            </w:rPr>
            <w:t>MB:</w:t>
          </w:r>
          <w:r w:rsidR="00DA3CA6">
            <w:rPr>
              <w:sz w:val="18"/>
              <w:szCs w:val="18"/>
              <w:lang w:val="sr-Latn-BA"/>
            </w:rPr>
            <w:t>08106312</w:t>
          </w:r>
        </w:p>
        <w:p w:rsidR="007906D6" w:rsidRPr="007906D6" w:rsidRDefault="007906D6" w:rsidP="007906D6"/>
      </w:tc>
      <w:tc>
        <w:tcPr>
          <w:tcW w:w="2833" w:type="dxa"/>
        </w:tcPr>
        <w:p w:rsidR="006806A8" w:rsidRDefault="006806A8" w:rsidP="006806A8">
          <w:pPr>
            <w:pStyle w:val="Heading2"/>
            <w:tabs>
              <w:tab w:val="left" w:pos="0"/>
            </w:tabs>
            <w:spacing w:line="276" w:lineRule="auto"/>
            <w:jc w:val="right"/>
            <w:outlineLvl w:val="1"/>
            <w:rPr>
              <w:b w:val="0"/>
              <w:sz w:val="18"/>
            </w:rPr>
          </w:pPr>
        </w:p>
        <w:p w:rsidR="006806A8" w:rsidRDefault="006806A8" w:rsidP="006806A8">
          <w:pPr>
            <w:pStyle w:val="Heading2"/>
            <w:tabs>
              <w:tab w:val="left" w:pos="0"/>
            </w:tabs>
            <w:spacing w:line="276" w:lineRule="auto"/>
            <w:jc w:val="right"/>
            <w:outlineLvl w:val="1"/>
            <w:rPr>
              <w:b w:val="0"/>
              <w:sz w:val="18"/>
            </w:rPr>
          </w:pPr>
          <w:r>
            <w:rPr>
              <w:b w:val="0"/>
              <w:sz w:val="18"/>
            </w:rPr>
            <w:t>Branka Vujina bb, Kikinda</w:t>
          </w:r>
        </w:p>
        <w:p w:rsidR="006806A8" w:rsidRDefault="006806A8" w:rsidP="006806A8">
          <w:pPr>
            <w:pStyle w:val="Heading2"/>
            <w:tabs>
              <w:tab w:val="left" w:pos="0"/>
            </w:tabs>
            <w:spacing w:line="276" w:lineRule="auto"/>
            <w:jc w:val="right"/>
            <w:outlineLvl w:val="1"/>
            <w:rPr>
              <w:b w:val="0"/>
              <w:sz w:val="18"/>
            </w:rPr>
          </w:pPr>
          <w:r>
            <w:rPr>
              <w:b w:val="0"/>
              <w:sz w:val="18"/>
            </w:rPr>
            <w:t xml:space="preserve"> T: 0230/422-</w:t>
          </w:r>
          <w:r w:rsidR="00DA3CA6">
            <w:rPr>
              <w:b w:val="0"/>
              <w:sz w:val="18"/>
            </w:rPr>
            <w:t>448</w:t>
          </w:r>
        </w:p>
        <w:p w:rsidR="006806A8" w:rsidRPr="006806A8" w:rsidRDefault="006806A8" w:rsidP="006806A8">
          <w:pPr>
            <w:jc w:val="right"/>
          </w:pPr>
          <w:r>
            <w:rPr>
              <w:sz w:val="18"/>
              <w:lang w:val="en-US"/>
            </w:rPr>
            <w:t>T: 0230/424-2</w:t>
          </w:r>
          <w:r w:rsidR="00DA3CA6">
            <w:rPr>
              <w:sz w:val="18"/>
              <w:lang w:val="en-US"/>
            </w:rPr>
            <w:t>11</w:t>
          </w:r>
        </w:p>
        <w:p w:rsidR="006806A8" w:rsidRDefault="006806A8" w:rsidP="006806A8">
          <w:pPr>
            <w:spacing w:line="276" w:lineRule="auto"/>
            <w:jc w:val="right"/>
            <w:rPr>
              <w:sz w:val="18"/>
              <w:lang w:val="en-US"/>
            </w:rPr>
          </w:pPr>
          <w:r>
            <w:rPr>
              <w:sz w:val="18"/>
              <w:lang w:val="en-US"/>
            </w:rPr>
            <w:t xml:space="preserve">        F: 0230/422-448</w:t>
          </w:r>
        </w:p>
        <w:p w:rsidR="006806A8" w:rsidRDefault="006806A8" w:rsidP="006806A8">
          <w:pPr>
            <w:spacing w:line="276" w:lineRule="auto"/>
            <w:jc w:val="right"/>
            <w:rPr>
              <w:rFonts w:ascii="Times New Roman" w:hAnsi="Times New Roman"/>
              <w:sz w:val="18"/>
              <w:lang w:val="en-US"/>
            </w:rPr>
          </w:pPr>
          <w:r>
            <w:rPr>
              <w:sz w:val="18"/>
              <w:lang w:val="en-US"/>
            </w:rPr>
            <w:t xml:space="preserve">          e-mail: </w:t>
          </w:r>
          <w:hyperlink r:id="rId2" w:history="1">
            <w:r w:rsidRPr="004E1114">
              <w:rPr>
                <w:rStyle w:val="Hyperlink"/>
                <w:sz w:val="18"/>
                <w:lang w:val="en-US"/>
              </w:rPr>
              <w:t>jezero</w:t>
            </w:r>
            <w:r w:rsidRPr="004E1114">
              <w:rPr>
                <w:rStyle w:val="Hyperlink"/>
                <w:rFonts w:ascii="Times New Roman" w:hAnsi="Times New Roman"/>
                <w:sz w:val="18"/>
                <w:lang w:val="en-US"/>
              </w:rPr>
              <w:t>@kikinda.org.rs</w:t>
            </w:r>
          </w:hyperlink>
        </w:p>
        <w:p w:rsidR="006806A8" w:rsidRPr="006806A8" w:rsidRDefault="006806A8" w:rsidP="006806A8">
          <w:pPr>
            <w:spacing w:line="276" w:lineRule="auto"/>
            <w:ind w:left="450"/>
            <w:jc w:val="right"/>
            <w:rPr>
              <w:rFonts w:ascii="Times New Roman" w:hAnsi="Times New Roman"/>
              <w:sz w:val="20"/>
              <w:lang w:val="en-US"/>
            </w:rPr>
          </w:pPr>
          <w:r w:rsidRPr="006806A8">
            <w:rPr>
              <w:rFonts w:ascii="Times New Roman" w:hAnsi="Times New Roman"/>
              <w:b/>
              <w:sz w:val="20"/>
              <w:lang w:val="en-US"/>
            </w:rPr>
            <w:t xml:space="preserve"> </w:t>
          </w:r>
          <w:hyperlink r:id="rId3" w:history="1">
            <w:r w:rsidRPr="006806A8">
              <w:rPr>
                <w:rStyle w:val="Hyperlink"/>
                <w:rFonts w:ascii="Times New Roman" w:hAnsi="Times New Roman"/>
                <w:b/>
                <w:sz w:val="20"/>
              </w:rPr>
              <w:t>www.jezero.org</w:t>
            </w:r>
          </w:hyperlink>
          <w:r w:rsidR="00DA3CA6">
            <w:rPr>
              <w:rStyle w:val="Hyperlink"/>
              <w:rFonts w:ascii="Times New Roman" w:hAnsi="Times New Roman"/>
              <w:b/>
              <w:sz w:val="20"/>
            </w:rPr>
            <w:t>.rs</w:t>
          </w:r>
        </w:p>
        <w:p w:rsidR="006806A8" w:rsidRDefault="006806A8" w:rsidP="006806A8">
          <w:pPr>
            <w:pStyle w:val="Heading2"/>
            <w:tabs>
              <w:tab w:val="left" w:pos="0"/>
            </w:tabs>
            <w:outlineLvl w:val="1"/>
          </w:pPr>
        </w:p>
      </w:tc>
    </w:tr>
  </w:tbl>
  <w:p w:rsidR="006806A8" w:rsidRDefault="006806A8" w:rsidP="006806A8">
    <w:pPr>
      <w:pStyle w:val="Heading2"/>
      <w:tabs>
        <w:tab w:val="left" w:pos="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41769C"/>
    <w:multiLevelType w:val="multilevel"/>
    <w:tmpl w:val="45B2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A1C3B"/>
    <w:multiLevelType w:val="multilevel"/>
    <w:tmpl w:val="52DE6F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FBE111A"/>
    <w:multiLevelType w:val="multilevel"/>
    <w:tmpl w:val="A74EE500"/>
    <w:lvl w:ilvl="0">
      <w:start w:val="2"/>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1344BC"/>
    <w:multiLevelType w:val="hybridMultilevel"/>
    <w:tmpl w:val="85489D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B4185"/>
    <w:multiLevelType w:val="hybridMultilevel"/>
    <w:tmpl w:val="9D486DBA"/>
    <w:lvl w:ilvl="0" w:tplc="E598A756">
      <w:start w:val="1"/>
      <w:numFmt w:val="bullet"/>
      <w:lvlText w:val="•"/>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A6D4A2">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D004C8">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06996A">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C2D14">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42B726">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40348">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48E274">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84954A">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C97A63"/>
    <w:multiLevelType w:val="multilevel"/>
    <w:tmpl w:val="D812BE5A"/>
    <w:lvl w:ilvl="0">
      <w:start w:val="2"/>
      <w:numFmt w:val="decimal"/>
      <w:lvlText w:val="%1."/>
      <w:lvlJc w:val="left"/>
      <w:pPr>
        <w:tabs>
          <w:tab w:val="num" w:pos="720"/>
        </w:tabs>
        <w:ind w:left="720" w:hanging="360"/>
      </w:pPr>
    </w:lvl>
    <w:lvl w:ilvl="1">
      <w:start w:val="2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614406"/>
    <w:multiLevelType w:val="hybridMultilevel"/>
    <w:tmpl w:val="A83C793C"/>
    <w:lvl w:ilvl="0" w:tplc="8BB632E6">
      <w:start w:val="1"/>
      <w:numFmt w:val="bullet"/>
      <w:lvlText w:val="-"/>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6A6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A92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543B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822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4D4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401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E0E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489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005A38"/>
    <w:multiLevelType w:val="hybridMultilevel"/>
    <w:tmpl w:val="41387E46"/>
    <w:lvl w:ilvl="0" w:tplc="C3F66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3"/>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9D"/>
    <w:rsid w:val="0000361F"/>
    <w:rsid w:val="00031F37"/>
    <w:rsid w:val="00042975"/>
    <w:rsid w:val="00076006"/>
    <w:rsid w:val="000C6528"/>
    <w:rsid w:val="000E0262"/>
    <w:rsid w:val="000E7D45"/>
    <w:rsid w:val="000F7B28"/>
    <w:rsid w:val="001228DB"/>
    <w:rsid w:val="001B1A21"/>
    <w:rsid w:val="001D5C00"/>
    <w:rsid w:val="0021113D"/>
    <w:rsid w:val="00221485"/>
    <w:rsid w:val="00285D9D"/>
    <w:rsid w:val="002923B4"/>
    <w:rsid w:val="002A7433"/>
    <w:rsid w:val="003253AB"/>
    <w:rsid w:val="003C6D0C"/>
    <w:rsid w:val="003E79AB"/>
    <w:rsid w:val="0041208F"/>
    <w:rsid w:val="0042316D"/>
    <w:rsid w:val="00454B02"/>
    <w:rsid w:val="00490BB9"/>
    <w:rsid w:val="004945FA"/>
    <w:rsid w:val="004A6920"/>
    <w:rsid w:val="00517F87"/>
    <w:rsid w:val="00547F14"/>
    <w:rsid w:val="005B7B48"/>
    <w:rsid w:val="005D20A5"/>
    <w:rsid w:val="005E15D5"/>
    <w:rsid w:val="005E3171"/>
    <w:rsid w:val="005F51E3"/>
    <w:rsid w:val="006806A8"/>
    <w:rsid w:val="00687596"/>
    <w:rsid w:val="006D0386"/>
    <w:rsid w:val="006E1579"/>
    <w:rsid w:val="00724784"/>
    <w:rsid w:val="00755812"/>
    <w:rsid w:val="00761F9C"/>
    <w:rsid w:val="00775783"/>
    <w:rsid w:val="0078666D"/>
    <w:rsid w:val="00787D7F"/>
    <w:rsid w:val="007906D6"/>
    <w:rsid w:val="0079650D"/>
    <w:rsid w:val="007D0383"/>
    <w:rsid w:val="00855D60"/>
    <w:rsid w:val="008C4C48"/>
    <w:rsid w:val="008E2481"/>
    <w:rsid w:val="00932CC4"/>
    <w:rsid w:val="009440C8"/>
    <w:rsid w:val="00951F6A"/>
    <w:rsid w:val="00955490"/>
    <w:rsid w:val="00961359"/>
    <w:rsid w:val="00981957"/>
    <w:rsid w:val="0099230A"/>
    <w:rsid w:val="009B2AAF"/>
    <w:rsid w:val="009D6943"/>
    <w:rsid w:val="009F49CE"/>
    <w:rsid w:val="009F5AE2"/>
    <w:rsid w:val="00A12B26"/>
    <w:rsid w:val="00A15B51"/>
    <w:rsid w:val="00A160C2"/>
    <w:rsid w:val="00A17227"/>
    <w:rsid w:val="00A370D4"/>
    <w:rsid w:val="00A5526C"/>
    <w:rsid w:val="00A60ECD"/>
    <w:rsid w:val="00A975D8"/>
    <w:rsid w:val="00AA0BCF"/>
    <w:rsid w:val="00AE248A"/>
    <w:rsid w:val="00B428F3"/>
    <w:rsid w:val="00B448F3"/>
    <w:rsid w:val="00B94644"/>
    <w:rsid w:val="00BD2460"/>
    <w:rsid w:val="00BF006C"/>
    <w:rsid w:val="00C46EDB"/>
    <w:rsid w:val="00C51817"/>
    <w:rsid w:val="00CF2A2B"/>
    <w:rsid w:val="00D457A9"/>
    <w:rsid w:val="00D50F92"/>
    <w:rsid w:val="00D73691"/>
    <w:rsid w:val="00D8122A"/>
    <w:rsid w:val="00D8469D"/>
    <w:rsid w:val="00D90BBC"/>
    <w:rsid w:val="00DA3CA6"/>
    <w:rsid w:val="00DA7BC8"/>
    <w:rsid w:val="00E1012C"/>
    <w:rsid w:val="00EA5DF9"/>
    <w:rsid w:val="00EC33D9"/>
    <w:rsid w:val="00EF5198"/>
    <w:rsid w:val="00F07A77"/>
    <w:rsid w:val="00F35E50"/>
    <w:rsid w:val="00F6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24A08-7B11-4C06-A8F2-4325FAB7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6A8"/>
    <w:pPr>
      <w:suppressAutoHyphens/>
      <w:spacing w:after="0" w:line="240" w:lineRule="auto"/>
    </w:pPr>
    <w:rPr>
      <w:rFonts w:ascii="Yu Times Roman" w:eastAsia="Times New Roman" w:hAnsi="Yu Times Roman" w:cs="Times New Roman"/>
      <w:sz w:val="24"/>
      <w:szCs w:val="20"/>
      <w:lang w:val="en-GB" w:eastAsia="ar-SA"/>
    </w:rPr>
  </w:style>
  <w:style w:type="paragraph" w:styleId="Heading2">
    <w:name w:val="heading 2"/>
    <w:basedOn w:val="Normal"/>
    <w:next w:val="Normal"/>
    <w:link w:val="Heading2Char"/>
    <w:qFormat/>
    <w:rsid w:val="006806A8"/>
    <w:pPr>
      <w:keepNext/>
      <w:numPr>
        <w:ilvl w:val="1"/>
        <w:numId w:val="1"/>
      </w:numP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6A8"/>
    <w:pPr>
      <w:tabs>
        <w:tab w:val="center" w:pos="4680"/>
        <w:tab w:val="right" w:pos="9360"/>
      </w:tabs>
    </w:pPr>
  </w:style>
  <w:style w:type="character" w:customStyle="1" w:styleId="HeaderChar">
    <w:name w:val="Header Char"/>
    <w:basedOn w:val="DefaultParagraphFont"/>
    <w:link w:val="Header"/>
    <w:uiPriority w:val="99"/>
    <w:rsid w:val="006806A8"/>
  </w:style>
  <w:style w:type="paragraph" w:styleId="Footer">
    <w:name w:val="footer"/>
    <w:basedOn w:val="Normal"/>
    <w:link w:val="FooterChar"/>
    <w:uiPriority w:val="99"/>
    <w:unhideWhenUsed/>
    <w:rsid w:val="006806A8"/>
    <w:pPr>
      <w:tabs>
        <w:tab w:val="center" w:pos="4680"/>
        <w:tab w:val="right" w:pos="9360"/>
      </w:tabs>
    </w:pPr>
  </w:style>
  <w:style w:type="character" w:customStyle="1" w:styleId="FooterChar">
    <w:name w:val="Footer Char"/>
    <w:basedOn w:val="DefaultParagraphFont"/>
    <w:link w:val="Footer"/>
    <w:uiPriority w:val="99"/>
    <w:rsid w:val="006806A8"/>
  </w:style>
  <w:style w:type="character" w:customStyle="1" w:styleId="Heading2Char">
    <w:name w:val="Heading 2 Char"/>
    <w:basedOn w:val="DefaultParagraphFont"/>
    <w:link w:val="Heading2"/>
    <w:rsid w:val="006806A8"/>
    <w:rPr>
      <w:rFonts w:ascii="Yu Times Roman" w:eastAsia="Times New Roman" w:hAnsi="Yu Times Roman" w:cs="Times New Roman"/>
      <w:b/>
      <w:sz w:val="20"/>
      <w:szCs w:val="20"/>
      <w:lang w:eastAsia="ar-SA"/>
    </w:rPr>
  </w:style>
  <w:style w:type="character" w:styleId="Hyperlink">
    <w:name w:val="Hyperlink"/>
    <w:rsid w:val="006806A8"/>
    <w:rPr>
      <w:color w:val="000080"/>
      <w:u w:val="single"/>
    </w:rPr>
  </w:style>
  <w:style w:type="table" w:styleId="TableGrid">
    <w:name w:val="Table Grid"/>
    <w:basedOn w:val="TableNormal"/>
    <w:rsid w:val="0068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BD2460"/>
    <w:pPr>
      <w:suppressLineNumbers/>
    </w:pPr>
  </w:style>
  <w:style w:type="paragraph" w:styleId="NormalWeb">
    <w:name w:val="Normal (Web)"/>
    <w:basedOn w:val="Normal"/>
    <w:uiPriority w:val="99"/>
    <w:unhideWhenUsed/>
    <w:rsid w:val="0078666D"/>
    <w:pPr>
      <w:suppressAutoHyphens w:val="0"/>
      <w:spacing w:before="100" w:beforeAutospacing="1" w:after="115"/>
    </w:pPr>
    <w:rPr>
      <w:rFonts w:ascii="Times New Roman" w:hAnsi="Times New Roman"/>
      <w:szCs w:val="24"/>
      <w:lang w:val="en-US" w:eastAsia="en-US"/>
    </w:rPr>
  </w:style>
  <w:style w:type="paragraph" w:styleId="ListParagraph">
    <w:name w:val="List Paragraph"/>
    <w:basedOn w:val="Normal"/>
    <w:uiPriority w:val="34"/>
    <w:qFormat/>
    <w:rsid w:val="00F07A77"/>
    <w:pPr>
      <w:ind w:left="720"/>
      <w:contextualSpacing/>
    </w:pPr>
  </w:style>
  <w:style w:type="paragraph" w:styleId="BalloonText">
    <w:name w:val="Balloon Text"/>
    <w:basedOn w:val="Normal"/>
    <w:link w:val="BalloonTextChar"/>
    <w:uiPriority w:val="99"/>
    <w:semiHidden/>
    <w:unhideWhenUsed/>
    <w:rsid w:val="00F61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C2A"/>
    <w:rPr>
      <w:rFonts w:ascii="Segoe UI" w:eastAsia="Times New Roman" w:hAnsi="Segoe UI" w:cs="Segoe UI"/>
      <w:sz w:val="18"/>
      <w:szCs w:val="18"/>
      <w:lang w:val="en-GB" w:eastAsia="ar-SA"/>
    </w:rPr>
  </w:style>
  <w:style w:type="table" w:customStyle="1" w:styleId="TableGrid0">
    <w:name w:val="TableGrid"/>
    <w:rsid w:val="00C46ED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048">
      <w:bodyDiv w:val="1"/>
      <w:marLeft w:val="0"/>
      <w:marRight w:val="0"/>
      <w:marTop w:val="0"/>
      <w:marBottom w:val="0"/>
      <w:divBdr>
        <w:top w:val="none" w:sz="0" w:space="0" w:color="auto"/>
        <w:left w:val="none" w:sz="0" w:space="0" w:color="auto"/>
        <w:bottom w:val="none" w:sz="0" w:space="0" w:color="auto"/>
        <w:right w:val="none" w:sz="0" w:space="0" w:color="auto"/>
      </w:divBdr>
    </w:div>
    <w:div w:id="338117217">
      <w:bodyDiv w:val="1"/>
      <w:marLeft w:val="0"/>
      <w:marRight w:val="0"/>
      <w:marTop w:val="0"/>
      <w:marBottom w:val="0"/>
      <w:divBdr>
        <w:top w:val="none" w:sz="0" w:space="0" w:color="auto"/>
        <w:left w:val="none" w:sz="0" w:space="0" w:color="auto"/>
        <w:bottom w:val="none" w:sz="0" w:space="0" w:color="auto"/>
        <w:right w:val="none" w:sz="0" w:space="0" w:color="auto"/>
      </w:divBdr>
    </w:div>
    <w:div w:id="446393938">
      <w:bodyDiv w:val="1"/>
      <w:marLeft w:val="0"/>
      <w:marRight w:val="0"/>
      <w:marTop w:val="0"/>
      <w:marBottom w:val="0"/>
      <w:divBdr>
        <w:top w:val="none" w:sz="0" w:space="0" w:color="auto"/>
        <w:left w:val="none" w:sz="0" w:space="0" w:color="auto"/>
        <w:bottom w:val="none" w:sz="0" w:space="0" w:color="auto"/>
        <w:right w:val="none" w:sz="0" w:space="0" w:color="auto"/>
      </w:divBdr>
    </w:div>
    <w:div w:id="701321359">
      <w:bodyDiv w:val="1"/>
      <w:marLeft w:val="0"/>
      <w:marRight w:val="0"/>
      <w:marTop w:val="0"/>
      <w:marBottom w:val="0"/>
      <w:divBdr>
        <w:top w:val="none" w:sz="0" w:space="0" w:color="auto"/>
        <w:left w:val="none" w:sz="0" w:space="0" w:color="auto"/>
        <w:bottom w:val="none" w:sz="0" w:space="0" w:color="auto"/>
        <w:right w:val="none" w:sz="0" w:space="0" w:color="auto"/>
      </w:divBdr>
    </w:div>
    <w:div w:id="877205595">
      <w:bodyDiv w:val="1"/>
      <w:marLeft w:val="0"/>
      <w:marRight w:val="0"/>
      <w:marTop w:val="0"/>
      <w:marBottom w:val="0"/>
      <w:divBdr>
        <w:top w:val="none" w:sz="0" w:space="0" w:color="auto"/>
        <w:left w:val="none" w:sz="0" w:space="0" w:color="auto"/>
        <w:bottom w:val="none" w:sz="0" w:space="0" w:color="auto"/>
        <w:right w:val="none" w:sz="0" w:space="0" w:color="auto"/>
      </w:divBdr>
    </w:div>
    <w:div w:id="969672059">
      <w:bodyDiv w:val="1"/>
      <w:marLeft w:val="0"/>
      <w:marRight w:val="0"/>
      <w:marTop w:val="0"/>
      <w:marBottom w:val="0"/>
      <w:divBdr>
        <w:top w:val="none" w:sz="0" w:space="0" w:color="auto"/>
        <w:left w:val="none" w:sz="0" w:space="0" w:color="auto"/>
        <w:bottom w:val="none" w:sz="0" w:space="0" w:color="auto"/>
        <w:right w:val="none" w:sz="0" w:space="0" w:color="auto"/>
      </w:divBdr>
    </w:div>
    <w:div w:id="1711303240">
      <w:bodyDiv w:val="1"/>
      <w:marLeft w:val="0"/>
      <w:marRight w:val="0"/>
      <w:marTop w:val="0"/>
      <w:marBottom w:val="0"/>
      <w:divBdr>
        <w:top w:val="none" w:sz="0" w:space="0" w:color="auto"/>
        <w:left w:val="none" w:sz="0" w:space="0" w:color="auto"/>
        <w:bottom w:val="none" w:sz="0" w:space="0" w:color="auto"/>
        <w:right w:val="none" w:sz="0" w:space="0" w:color="auto"/>
      </w:divBdr>
    </w:div>
    <w:div w:id="1979410836">
      <w:bodyDiv w:val="1"/>
      <w:marLeft w:val="0"/>
      <w:marRight w:val="0"/>
      <w:marTop w:val="0"/>
      <w:marBottom w:val="0"/>
      <w:divBdr>
        <w:top w:val="none" w:sz="0" w:space="0" w:color="auto"/>
        <w:left w:val="none" w:sz="0" w:space="0" w:color="auto"/>
        <w:bottom w:val="none" w:sz="0" w:space="0" w:color="auto"/>
        <w:right w:val="none" w:sz="0" w:space="0" w:color="auto"/>
      </w:divBdr>
    </w:div>
    <w:div w:id="19817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jezero.org/" TargetMode="External"/><Relationship Id="rId2" Type="http://schemas.openxmlformats.org/officeDocument/2006/relationships/hyperlink" Target="mailto:jezero@kikinda.org.r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Pc Office</cp:lastModifiedBy>
  <cp:revision>2</cp:revision>
  <cp:lastPrinted>2018-11-30T11:00:00Z</cp:lastPrinted>
  <dcterms:created xsi:type="dcterms:W3CDTF">2019-07-30T08:13:00Z</dcterms:created>
  <dcterms:modified xsi:type="dcterms:W3CDTF">2019-07-30T08:13:00Z</dcterms:modified>
</cp:coreProperties>
</file>